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ascii="Times New Roman" w:hAnsi="Times New Roman" w:cs="Times New Roman"/>
          <w:b/>
          <w:sz w:val="44"/>
          <w:szCs w:val="44"/>
        </w:rPr>
      </w:pPr>
      <w:r>
        <w:rPr>
          <w:rFonts w:ascii="Times New Roman" w:hAnsi="Times New Roman" w:cs="Times New Roman"/>
          <w:b/>
          <w:sz w:val="44"/>
          <w:szCs w:val="44"/>
        </w:rPr>
        <w:t>单元质量检测(三)B卷</w:t>
      </w:r>
      <w:r>
        <w:rPr>
          <w:rFonts w:hint="eastAsia" w:ascii="Times New Roman" w:hAnsi="Times New Roman" w:cs="Times New Roman"/>
          <w:b/>
          <w:sz w:val="44"/>
          <w:szCs w:val="44"/>
        </w:rPr>
        <w:t xml:space="preserve">  </w:t>
      </w:r>
      <w:r>
        <w:rPr>
          <w:rFonts w:ascii="Times New Roman" w:hAnsi="Times New Roman" w:cs="Times New Roman"/>
          <w:b/>
          <w:sz w:val="44"/>
          <w:szCs w:val="44"/>
        </w:rPr>
        <w:t>全面依法治国</w:t>
      </w:r>
    </w:p>
    <w:p>
      <w:pPr>
        <w:pStyle w:val="2"/>
        <w:spacing w:line="360" w:lineRule="auto"/>
        <w:rPr>
          <w:rFonts w:ascii="Times New Roman" w:hAnsi="Times New Roman" w:cs="Times New Roman"/>
          <w:b/>
          <w:sz w:val="24"/>
        </w:rPr>
      </w:pPr>
      <w:r>
        <w:rPr>
          <w:rFonts w:ascii="Times New Roman" w:hAnsi="Times New Roman" w:eastAsia="黑体" w:cs="Times New Roman"/>
          <w:b/>
          <w:sz w:val="24"/>
        </w:rPr>
        <w:t>一、选择题</w:t>
      </w:r>
    </w:p>
    <w:p>
      <w:pPr>
        <w:pStyle w:val="2"/>
        <w:spacing w:line="360" w:lineRule="auto"/>
        <w:rPr>
          <w:rFonts w:ascii="Times New Roman" w:hAnsi="Times New Roman" w:cs="Times New Roman"/>
          <w:b/>
          <w:sz w:val="24"/>
        </w:rPr>
      </w:pPr>
      <w:r>
        <w:rPr>
          <w:rFonts w:ascii="Times New Roman" w:hAnsi="Times New Roman" w:cs="Times New Roman"/>
          <w:b/>
          <w:sz w:val="24"/>
        </w:rPr>
        <w:t>1．</w:t>
      </w:r>
      <w:r>
        <w:rPr>
          <w:rFonts w:hAnsi="宋体" w:cs="Times New Roman"/>
          <w:b/>
          <w:sz w:val="24"/>
        </w:rPr>
        <w:t>“</w:t>
      </w:r>
      <w:r>
        <w:rPr>
          <w:rFonts w:ascii="Times New Roman" w:hAnsi="Times New Roman" w:cs="Times New Roman"/>
          <w:b/>
          <w:sz w:val="24"/>
        </w:rPr>
        <w:t>法律是人类最伟大的发明，别的发明使人类学会驾驭自然，而法律让人类学会了如何驾驭自己。</w:t>
      </w:r>
      <w:r>
        <w:rPr>
          <w:rFonts w:hAnsi="宋体" w:cs="Times New Roman"/>
          <w:b/>
          <w:sz w:val="24"/>
        </w:rPr>
        <w:t>”</w:t>
      </w:r>
      <w:r>
        <w:rPr>
          <w:rFonts w:ascii="Times New Roman" w:hAnsi="Times New Roman" w:cs="Times New Roman"/>
          <w:b/>
          <w:sz w:val="24"/>
        </w:rPr>
        <w:t>对这句话理解正确的是</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①法律对全体社会成员具有普遍约束力</w:t>
      </w:r>
    </w:p>
    <w:p>
      <w:pPr>
        <w:pStyle w:val="2"/>
        <w:spacing w:line="360" w:lineRule="auto"/>
        <w:rPr>
          <w:rFonts w:ascii="Times New Roman" w:hAnsi="Times New Roman" w:cs="Times New Roman"/>
          <w:b/>
          <w:sz w:val="24"/>
        </w:rPr>
      </w:pPr>
      <w:r>
        <w:rPr>
          <w:rFonts w:ascii="Times New Roman" w:hAnsi="Times New Roman" w:cs="Times New Roman"/>
          <w:b/>
          <w:sz w:val="24"/>
        </w:rPr>
        <w:t>②法律确认和保障人剥削人的等级制度</w:t>
      </w:r>
    </w:p>
    <w:p>
      <w:pPr>
        <w:pStyle w:val="2"/>
        <w:spacing w:line="360" w:lineRule="auto"/>
        <w:rPr>
          <w:rFonts w:ascii="Times New Roman" w:hAnsi="Times New Roman" w:cs="Times New Roman"/>
          <w:b/>
          <w:sz w:val="24"/>
        </w:rPr>
      </w:pPr>
      <w:r>
        <w:rPr>
          <w:rFonts w:ascii="Times New Roman" w:hAnsi="Times New Roman" w:cs="Times New Roman"/>
          <w:b/>
          <w:sz w:val="24"/>
        </w:rPr>
        <w:t>③法律是维护社会秩序、调整社会关系的</w:t>
      </w:r>
      <w:r>
        <w:rPr>
          <w:rFonts w:hint="eastAsia" w:ascii="Times New Roman" w:hAnsi="Times New Roman" w:cs="Times New Roman"/>
          <w:b/>
          <w:sz w:val="24"/>
        </w:rPr>
        <w:t>社会规范</w:t>
      </w:r>
    </w:p>
    <w:p>
      <w:pPr>
        <w:pStyle w:val="2"/>
        <w:spacing w:line="360" w:lineRule="auto"/>
        <w:rPr>
          <w:rFonts w:ascii="Times New Roman" w:hAnsi="Times New Roman" w:cs="Times New Roman"/>
          <w:b/>
          <w:sz w:val="24"/>
        </w:rPr>
      </w:pPr>
      <w:r>
        <w:rPr>
          <w:rFonts w:hint="eastAsia" w:ascii="Times New Roman" w:hAnsi="Times New Roman" w:cs="Times New Roman"/>
          <w:b/>
          <w:sz w:val="24"/>
        </w:rPr>
        <w:t>④制定和认可是国家创制法律规范的两种基本形式</w:t>
      </w:r>
    </w:p>
    <w:p>
      <w:pPr>
        <w:pStyle w:val="2"/>
        <w:spacing w:line="360" w:lineRule="auto"/>
        <w:rPr>
          <w:rFonts w:ascii="Times New Roman" w:hAnsi="Times New Roman" w:cs="Times New Roman"/>
          <w:b/>
          <w:sz w:val="24"/>
        </w:rPr>
      </w:pPr>
      <w:r>
        <w:rPr>
          <w:rFonts w:ascii="Times New Roman" w:hAnsi="Times New Roman" w:cs="Times New Roman"/>
          <w:b/>
          <w:sz w:val="24"/>
        </w:rPr>
        <w:t>A</w:t>
      </w:r>
      <w:r>
        <w:rPr>
          <w:rFonts w:hint="eastAsia" w:ascii="Times New Roman" w:hAnsi="Times New Roman" w:cs="Times New Roman"/>
          <w:b/>
          <w:sz w:val="24"/>
        </w:rPr>
        <w:t>．</w:t>
      </w:r>
      <w:r>
        <w:rPr>
          <w:rFonts w:ascii="Times New Roman" w:hAnsi="Times New Roman" w:cs="Times New Roman"/>
          <w:b/>
          <w:sz w:val="24"/>
        </w:rPr>
        <w:t>①②    B．③④    C．①③    D．②④</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ascii="Times New Roman" w:hAnsi="Times New Roman" w:eastAsia="华文楷体" w:cs="Times New Roman"/>
          <w:b/>
          <w:sz w:val="24"/>
        </w:rPr>
        <w:t>法律是人类最伟大的发明，让人类学会了如何驾驭自己，这说明法律是维护社会秩序、调整社会关系的社会规范，法律对全体社会成员具有普遍约束力，①③正确。在古代社会，法律确认和保障人剥削人的等级制度，②错误。④说法正确，但不符合题意。</w:t>
      </w:r>
    </w:p>
    <w:p>
      <w:pPr>
        <w:pStyle w:val="2"/>
        <w:spacing w:line="360" w:lineRule="auto"/>
        <w:rPr>
          <w:rFonts w:ascii="Times New Roman" w:hAnsi="Times New Roman" w:cs="Times New Roman"/>
          <w:b/>
          <w:sz w:val="24"/>
        </w:rPr>
      </w:pPr>
      <w:r>
        <w:rPr>
          <w:rFonts w:ascii="Times New Roman" w:hAnsi="Times New Roman" w:cs="Times New Roman"/>
          <w:b/>
          <w:sz w:val="24"/>
        </w:rPr>
        <w:t>2</w:t>
      </w:r>
      <w:r>
        <w:rPr>
          <w:rFonts w:ascii="Times New Roman" w:hAnsi="Times New Roman" w:eastAsia="华文楷体" w:cs="Times New Roman"/>
          <w:b/>
          <w:sz w:val="24"/>
        </w:rPr>
        <w:t>．</w:t>
      </w:r>
      <w:r>
        <w:rPr>
          <w:rFonts w:ascii="Times New Roman" w:hAnsi="Times New Roman" w:cs="Times New Roman"/>
          <w:b/>
          <w:sz w:val="24"/>
        </w:rPr>
        <w:t>党的二十大报告指出，全面依法治国是国家治理的一场深刻革命。为了解法治中国建设实际情况，某中学</w:t>
      </w:r>
      <w:r>
        <w:rPr>
          <w:rFonts w:hint="eastAsia" w:ascii="Times New Roman" w:hAnsi="Times New Roman" w:cs="Times New Roman"/>
          <w:b/>
          <w:sz w:val="24"/>
        </w:rPr>
        <w:t>小记者社团深入基层，收集了以下资料。假如该小记者社团要综合这些资料写一篇报道，下列最适合作为报道标题的是</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hint="eastAsia" w:hAnsi="宋体" w:cs="宋体"/>
          <w:b/>
          <w:sz w:val="24"/>
        </w:rPr>
        <w:t>◇</w:t>
      </w:r>
      <w:r>
        <w:rPr>
          <w:rFonts w:ascii="Times New Roman" w:hAnsi="Times New Roman" w:cs="Times New Roman"/>
          <w:b/>
          <w:sz w:val="24"/>
        </w:rPr>
        <w:t>S 市公安局联合宣传部、网信办和妇联深入某中学向学生解读民法典、未成年人保护法等法律，通过真实案例以案普法，使学生加深对法律法规的了解。</w:t>
      </w:r>
    </w:p>
    <w:p>
      <w:pPr>
        <w:pStyle w:val="2"/>
        <w:spacing w:line="360" w:lineRule="auto"/>
        <w:rPr>
          <w:rFonts w:ascii="Times New Roman" w:hAnsi="Times New Roman" w:cs="Times New Roman"/>
          <w:b/>
          <w:sz w:val="24"/>
        </w:rPr>
      </w:pPr>
      <w:r>
        <w:rPr>
          <w:rFonts w:ascii="Times New Roman" w:hAnsi="Times New Roman" w:cs="Times New Roman"/>
          <w:b/>
          <w:sz w:val="24"/>
        </w:rPr>
        <w:t>◇Z 镇司法所、人民法庭、平安办等部门将巡回审判与法治宣传</w:t>
      </w:r>
      <w:r>
        <w:rPr>
          <w:rFonts w:hint="eastAsia" w:ascii="Times New Roman" w:hAnsi="Times New Roman" w:cs="Times New Roman"/>
          <w:b/>
          <w:sz w:val="24"/>
          <w:lang w:val="en-US" w:eastAsia="zh-CN"/>
        </w:rPr>
        <w:t>相</w:t>
      </w:r>
      <w:r>
        <w:rPr>
          <w:rFonts w:ascii="Times New Roman" w:hAnsi="Times New Roman" w:cs="Times New Roman"/>
          <w:b/>
          <w:sz w:val="24"/>
        </w:rPr>
        <w:t>结合，进入村寨，以开庭审理真实案例的形式，提升群众维权意识。</w:t>
      </w:r>
    </w:p>
    <w:p>
      <w:pPr>
        <w:pStyle w:val="2"/>
        <w:spacing w:line="360" w:lineRule="auto"/>
        <w:rPr>
          <w:rFonts w:ascii="Times New Roman" w:hAnsi="Times New Roman" w:cs="Times New Roman"/>
          <w:b/>
          <w:sz w:val="24"/>
        </w:rPr>
      </w:pPr>
      <w:r>
        <w:rPr>
          <w:rFonts w:ascii="Times New Roman" w:hAnsi="Times New Roman" w:cs="Times New Roman"/>
          <w:b/>
          <w:sz w:val="24"/>
        </w:rPr>
        <w:t>A．多方聚力联动，推进严格执法</w:t>
      </w:r>
    </w:p>
    <w:p>
      <w:pPr>
        <w:pStyle w:val="2"/>
        <w:spacing w:line="360" w:lineRule="auto"/>
        <w:rPr>
          <w:rFonts w:ascii="Times New Roman" w:hAnsi="Times New Roman" w:cs="Times New Roman"/>
          <w:b/>
          <w:sz w:val="24"/>
        </w:rPr>
      </w:pPr>
      <w:r>
        <w:rPr>
          <w:rFonts w:ascii="Times New Roman" w:hAnsi="Times New Roman" w:cs="Times New Roman"/>
          <w:b/>
          <w:sz w:val="24"/>
        </w:rPr>
        <w:t>B．找准普法重点，弘扬法治精神</w:t>
      </w:r>
    </w:p>
    <w:p>
      <w:pPr>
        <w:pStyle w:val="2"/>
        <w:spacing w:line="360" w:lineRule="auto"/>
        <w:rPr>
          <w:rFonts w:ascii="Times New Roman" w:hAnsi="Times New Roman" w:cs="Times New Roman"/>
          <w:b/>
          <w:sz w:val="24"/>
        </w:rPr>
      </w:pPr>
      <w:r>
        <w:rPr>
          <w:rFonts w:ascii="Times New Roman" w:hAnsi="Times New Roman" w:cs="Times New Roman"/>
          <w:b/>
          <w:sz w:val="24"/>
        </w:rPr>
        <w:t>C．以例释法弘法，伸张公平正义</w:t>
      </w:r>
    </w:p>
    <w:p>
      <w:pPr>
        <w:pStyle w:val="2"/>
        <w:spacing w:line="360" w:lineRule="auto"/>
        <w:rPr>
          <w:rFonts w:ascii="Times New Roman" w:hAnsi="Times New Roman" w:cs="Times New Roman"/>
          <w:b/>
          <w:sz w:val="24"/>
        </w:rPr>
      </w:pPr>
      <w:r>
        <w:rPr>
          <w:rFonts w:ascii="Times New Roman" w:hAnsi="Times New Roman" w:cs="Times New Roman"/>
          <w:b/>
          <w:sz w:val="24"/>
        </w:rPr>
        <w:t>D</w:t>
      </w:r>
      <w:r>
        <w:rPr>
          <w:rFonts w:hint="eastAsia" w:ascii="Times New Roman" w:hAnsi="Times New Roman" w:cs="Times New Roman"/>
          <w:b/>
          <w:sz w:val="24"/>
        </w:rPr>
        <w:t>．</w:t>
      </w:r>
      <w:r>
        <w:rPr>
          <w:rFonts w:ascii="Times New Roman" w:hAnsi="Times New Roman" w:cs="Times New Roman"/>
          <w:b/>
          <w:sz w:val="24"/>
        </w:rPr>
        <w:t>下沉法律服务，营造法治氛围</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解析：</w:t>
      </w:r>
      <w:r>
        <w:rPr>
          <w:rFonts w:ascii="Times New Roman" w:hAnsi="Times New Roman" w:eastAsia="华文楷体" w:cs="Times New Roman"/>
          <w:b/>
          <w:sz w:val="24"/>
        </w:rPr>
        <w:t>题干中两则资料分别反映了向学生解读法律，以案普法；将巡回审判与法治宣传</w:t>
      </w:r>
      <w:r>
        <w:rPr>
          <w:rFonts w:hint="eastAsia" w:ascii="Times New Roman" w:hAnsi="Times New Roman" w:eastAsia="华文楷体" w:cs="Times New Roman"/>
          <w:b/>
          <w:sz w:val="24"/>
          <w:lang w:val="en-US" w:eastAsia="zh-CN"/>
        </w:rPr>
        <w:t>相</w:t>
      </w:r>
      <w:r>
        <w:rPr>
          <w:rFonts w:ascii="Times New Roman" w:hAnsi="Times New Roman" w:eastAsia="华文楷体" w:cs="Times New Roman"/>
          <w:b/>
          <w:sz w:val="24"/>
        </w:rPr>
        <w:t>结合，提升群众维权意识。最适合作为报道标题的是下沉法律服务，营造法治氛围，D符合题意，A不符合题意，B、C分别体现一个资料，不全面。</w:t>
      </w:r>
    </w:p>
    <w:p>
      <w:pPr>
        <w:pStyle w:val="2"/>
        <w:spacing w:line="360" w:lineRule="auto"/>
        <w:rPr>
          <w:rFonts w:ascii="Times New Roman" w:hAnsi="Times New Roman" w:cs="Times New Roman"/>
          <w:b/>
          <w:sz w:val="24"/>
        </w:rPr>
      </w:pPr>
      <w:r>
        <w:rPr>
          <w:rFonts w:ascii="Times New Roman" w:hAnsi="Times New Roman" w:cs="Times New Roman"/>
          <w:b/>
          <w:sz w:val="24"/>
        </w:rPr>
        <w:t>3．近年来，S市从探索利用新媒体在互联网上公开法律草案，到广借法治建设顾问等</w:t>
      </w:r>
      <w:r>
        <w:rPr>
          <w:rFonts w:hAnsi="宋体" w:cs="Times New Roman"/>
          <w:b/>
          <w:sz w:val="24"/>
        </w:rPr>
        <w:t>“</w:t>
      </w:r>
      <w:r>
        <w:rPr>
          <w:rFonts w:ascii="Times New Roman" w:hAnsi="Times New Roman" w:cs="Times New Roman"/>
          <w:b/>
          <w:sz w:val="24"/>
        </w:rPr>
        <w:t>外脑</w:t>
      </w:r>
      <w:r>
        <w:rPr>
          <w:rFonts w:hAnsi="宋体" w:cs="Times New Roman"/>
          <w:b/>
          <w:sz w:val="24"/>
        </w:rPr>
        <w:t>”</w:t>
      </w:r>
      <w:r>
        <w:rPr>
          <w:rFonts w:ascii="Times New Roman" w:hAnsi="Times New Roman" w:cs="Times New Roman"/>
          <w:b/>
          <w:sz w:val="24"/>
        </w:rPr>
        <w:t>对立法进行科学论证和评估</w:t>
      </w:r>
      <w:r>
        <w:rPr>
          <w:rFonts w:hAnsi="宋体" w:cs="Times New Roman"/>
          <w:b/>
          <w:sz w:val="24"/>
        </w:rPr>
        <w:t>……</w:t>
      </w:r>
      <w:r>
        <w:rPr>
          <w:rFonts w:ascii="Times New Roman" w:hAnsi="Times New Roman" w:cs="Times New Roman"/>
          <w:b/>
          <w:sz w:val="24"/>
        </w:rPr>
        <w:t>从出台严管</w:t>
      </w:r>
      <w:r>
        <w:rPr>
          <w:rFonts w:hAnsi="宋体" w:cs="Times New Roman"/>
          <w:b/>
          <w:sz w:val="24"/>
        </w:rPr>
        <w:t>“</w:t>
      </w:r>
      <w:r>
        <w:rPr>
          <w:rFonts w:ascii="Times New Roman" w:hAnsi="Times New Roman" w:cs="Times New Roman"/>
          <w:b/>
          <w:sz w:val="24"/>
        </w:rPr>
        <w:t>甲醛房</w:t>
      </w:r>
      <w:r>
        <w:rPr>
          <w:rFonts w:hAnsi="宋体" w:cs="Times New Roman"/>
          <w:b/>
          <w:sz w:val="24"/>
        </w:rPr>
        <w:t>”“</w:t>
      </w:r>
      <w:r>
        <w:rPr>
          <w:rFonts w:ascii="Times New Roman" w:hAnsi="Times New Roman" w:cs="Times New Roman"/>
          <w:b/>
          <w:sz w:val="24"/>
        </w:rPr>
        <w:t>押金不退</w:t>
      </w:r>
      <w:r>
        <w:rPr>
          <w:rFonts w:hAnsi="宋体" w:cs="Times New Roman"/>
          <w:b/>
          <w:sz w:val="24"/>
        </w:rPr>
        <w:t>”</w:t>
      </w:r>
      <w:r>
        <w:rPr>
          <w:rFonts w:ascii="Times New Roman" w:hAnsi="Times New Roman" w:cs="Times New Roman"/>
          <w:b/>
          <w:sz w:val="24"/>
        </w:rPr>
        <w:t>等乱象的住房租赁条例，到制定将</w:t>
      </w:r>
      <w:r>
        <w:rPr>
          <w:rFonts w:hAnsi="宋体" w:cs="Times New Roman"/>
          <w:b/>
          <w:sz w:val="24"/>
        </w:rPr>
        <w:t>“</w:t>
      </w:r>
      <w:r>
        <w:rPr>
          <w:rFonts w:ascii="Times New Roman" w:hAnsi="Times New Roman" w:cs="Times New Roman"/>
          <w:b/>
          <w:sz w:val="24"/>
        </w:rPr>
        <w:t>最有利于未成年人</w:t>
      </w:r>
      <w:r>
        <w:rPr>
          <w:rFonts w:hAnsi="宋体" w:cs="Times New Roman"/>
          <w:b/>
          <w:sz w:val="24"/>
        </w:rPr>
        <w:t>”</w:t>
      </w:r>
      <w:r>
        <w:rPr>
          <w:rFonts w:ascii="Times New Roman" w:hAnsi="Times New Roman" w:cs="Times New Roman"/>
          <w:b/>
          <w:sz w:val="24"/>
        </w:rPr>
        <w:t>体现在每项制度设计里的未</w:t>
      </w:r>
      <w:r>
        <w:rPr>
          <w:rFonts w:hint="eastAsia" w:ascii="Times New Roman" w:hAnsi="Times New Roman" w:cs="Times New Roman"/>
          <w:b/>
          <w:sz w:val="24"/>
        </w:rPr>
        <w:t>成年人保护条例</w:t>
      </w:r>
      <w:r>
        <w:rPr>
          <w:rFonts w:hint="eastAsia" w:hAnsi="宋体" w:cs="Times New Roman"/>
          <w:b/>
          <w:sz w:val="24"/>
        </w:rPr>
        <w:t>……</w:t>
      </w:r>
      <w:r>
        <w:rPr>
          <w:rFonts w:ascii="Times New Roman" w:hAnsi="Times New Roman" w:cs="Times New Roman"/>
          <w:b/>
          <w:sz w:val="24"/>
        </w:rPr>
        <w:t>S市的立法实践表明科学立法</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①必须遵循立法工作规律，使法律反映公民意志</w:t>
      </w:r>
    </w:p>
    <w:p>
      <w:pPr>
        <w:pStyle w:val="2"/>
        <w:spacing w:line="360" w:lineRule="auto"/>
        <w:rPr>
          <w:rFonts w:ascii="Times New Roman" w:hAnsi="Times New Roman" w:cs="Times New Roman"/>
          <w:b/>
          <w:sz w:val="24"/>
        </w:rPr>
      </w:pPr>
      <w:r>
        <w:rPr>
          <w:rFonts w:ascii="Times New Roman" w:hAnsi="Times New Roman" w:cs="Times New Roman"/>
          <w:b/>
          <w:sz w:val="24"/>
        </w:rPr>
        <w:t>②要合理设定权利与义务、权力与责任</w:t>
      </w:r>
    </w:p>
    <w:p>
      <w:pPr>
        <w:pStyle w:val="2"/>
        <w:spacing w:line="360" w:lineRule="auto"/>
        <w:rPr>
          <w:rFonts w:ascii="Times New Roman" w:hAnsi="Times New Roman" w:cs="Times New Roman"/>
          <w:b/>
          <w:sz w:val="24"/>
        </w:rPr>
      </w:pPr>
      <w:r>
        <w:rPr>
          <w:rFonts w:ascii="Times New Roman" w:hAnsi="Times New Roman" w:cs="Times New Roman"/>
          <w:b/>
          <w:sz w:val="24"/>
        </w:rPr>
        <w:t>③要立良善之法，满足人民群众对美好生活的期待</w:t>
      </w:r>
    </w:p>
    <w:p>
      <w:pPr>
        <w:pStyle w:val="2"/>
        <w:spacing w:line="360" w:lineRule="auto"/>
        <w:rPr>
          <w:rFonts w:ascii="Times New Roman" w:hAnsi="Times New Roman" w:cs="Times New Roman"/>
          <w:b/>
          <w:sz w:val="24"/>
        </w:rPr>
      </w:pPr>
      <w:r>
        <w:rPr>
          <w:rFonts w:ascii="Times New Roman" w:hAnsi="Times New Roman" w:cs="Times New Roman"/>
          <w:b/>
          <w:sz w:val="24"/>
        </w:rPr>
        <w:t>④必须坚持民主立法，广开言路，集思广益</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解析：</w:t>
      </w:r>
      <w:r>
        <w:rPr>
          <w:rFonts w:ascii="Times New Roman" w:hAnsi="Times New Roman" w:eastAsia="华文楷体" w:cs="Times New Roman"/>
          <w:b/>
          <w:sz w:val="24"/>
        </w:rPr>
        <w:t>我国法律应该反映人民意志，①错误。材料没有体现该市立法合理设定权利与义务、权力与责任，②不符合题意。S市的立法实践，如关注住房租赁乱象和未成年人保护，体现了立良善之法，回应社会关</w:t>
      </w:r>
      <w:r>
        <w:rPr>
          <w:rFonts w:hint="eastAsia" w:ascii="Times New Roman" w:hAnsi="Times New Roman" w:eastAsia="华文楷体" w:cs="Times New Roman"/>
          <w:b/>
          <w:sz w:val="24"/>
        </w:rPr>
        <w:t>切，满足人民群众对美好生活的期待，③正确。</w:t>
      </w:r>
      <w:r>
        <w:rPr>
          <w:rFonts w:ascii="Times New Roman" w:hAnsi="Times New Roman" w:eastAsia="华文楷体" w:cs="Times New Roman"/>
          <w:b/>
          <w:sz w:val="24"/>
        </w:rPr>
        <w:t>S市利用新媒体在互联网上公开法律草案，借助法治建设顾问等</w:t>
      </w:r>
      <w:r>
        <w:rPr>
          <w:rFonts w:hAnsi="宋体" w:cs="Times New Roman"/>
          <w:b/>
          <w:sz w:val="24"/>
        </w:rPr>
        <w:t>“</w:t>
      </w:r>
      <w:r>
        <w:rPr>
          <w:rFonts w:ascii="Times New Roman" w:hAnsi="Times New Roman" w:eastAsia="华文楷体" w:cs="Times New Roman"/>
          <w:b/>
          <w:sz w:val="24"/>
        </w:rPr>
        <w:t>外脑</w:t>
      </w:r>
      <w:r>
        <w:rPr>
          <w:rFonts w:hAnsi="宋体" w:cs="Times New Roman"/>
          <w:b/>
          <w:sz w:val="24"/>
        </w:rPr>
        <w:t>”</w:t>
      </w:r>
      <w:r>
        <w:rPr>
          <w:rFonts w:ascii="Times New Roman" w:hAnsi="Times New Roman" w:eastAsia="华文楷体" w:cs="Times New Roman"/>
          <w:b/>
          <w:sz w:val="24"/>
        </w:rPr>
        <w:t>对立法进行科学论证和评估，这些都是民主立法的体现，④正确。</w:t>
      </w:r>
    </w:p>
    <w:p>
      <w:pPr>
        <w:pStyle w:val="2"/>
        <w:spacing w:line="360" w:lineRule="auto"/>
        <w:rPr>
          <w:rFonts w:ascii="Times New Roman" w:hAnsi="Times New Roman" w:cs="Times New Roman"/>
          <w:b/>
          <w:sz w:val="24"/>
        </w:rPr>
      </w:pPr>
      <w:r>
        <w:rPr>
          <w:rFonts w:ascii="Times New Roman" w:hAnsi="Times New Roman" w:cs="Times New Roman"/>
          <w:b/>
          <w:sz w:val="24"/>
        </w:rPr>
        <w:t>4．《中共中央关于党的百年奋斗重大成就和历史经验的决议》指出：</w:t>
      </w:r>
      <w:r>
        <w:rPr>
          <w:rFonts w:hAnsi="宋体" w:cs="Times New Roman"/>
          <w:b/>
          <w:sz w:val="24"/>
        </w:rPr>
        <w:t>“</w:t>
      </w:r>
      <w:r>
        <w:rPr>
          <w:rFonts w:ascii="Times New Roman" w:hAnsi="Times New Roman" w:cs="Times New Roman"/>
          <w:b/>
          <w:sz w:val="24"/>
        </w:rPr>
        <w:t>必须把体现人民利益、反映人民愿望、维护人民权益、增进人民福祉落实到全面依法治国各领域全过程，保障和促进社会公平正义。</w:t>
      </w:r>
      <w:r>
        <w:rPr>
          <w:rFonts w:hAnsi="宋体" w:cs="Times New Roman"/>
          <w:b/>
          <w:sz w:val="24"/>
        </w:rPr>
        <w:t>”</w:t>
      </w:r>
      <w:r>
        <w:rPr>
          <w:rFonts w:ascii="Times New Roman" w:hAnsi="Times New Roman" w:cs="Times New Roman"/>
          <w:b/>
          <w:sz w:val="24"/>
        </w:rPr>
        <w:t>这是因为</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①人民是依法治国的主体和力量源泉</w:t>
      </w:r>
    </w:p>
    <w:p>
      <w:pPr>
        <w:pStyle w:val="2"/>
        <w:spacing w:line="360" w:lineRule="auto"/>
        <w:rPr>
          <w:rFonts w:ascii="Times New Roman" w:hAnsi="Times New Roman" w:cs="Times New Roman"/>
          <w:b/>
          <w:sz w:val="24"/>
        </w:rPr>
      </w:pPr>
      <w:r>
        <w:rPr>
          <w:rFonts w:ascii="Times New Roman" w:hAnsi="Times New Roman" w:cs="Times New Roman"/>
          <w:b/>
          <w:sz w:val="24"/>
        </w:rPr>
        <w:t>②人民当家作主是社会主义法治最根本的保证</w:t>
      </w:r>
    </w:p>
    <w:p>
      <w:pPr>
        <w:pStyle w:val="2"/>
        <w:spacing w:line="360" w:lineRule="auto"/>
        <w:rPr>
          <w:rFonts w:ascii="Times New Roman" w:hAnsi="Times New Roman" w:cs="Times New Roman"/>
          <w:b/>
          <w:sz w:val="24"/>
        </w:rPr>
      </w:pPr>
      <w:r>
        <w:rPr>
          <w:rFonts w:ascii="Times New Roman" w:hAnsi="Times New Roman" w:cs="Times New Roman"/>
          <w:b/>
          <w:sz w:val="24"/>
        </w:rPr>
        <w:t>③公平是社会主义法律的最基本属性</w:t>
      </w:r>
    </w:p>
    <w:p>
      <w:pPr>
        <w:pStyle w:val="2"/>
        <w:spacing w:line="360" w:lineRule="auto"/>
        <w:rPr>
          <w:rFonts w:ascii="Times New Roman" w:hAnsi="Times New Roman" w:cs="Times New Roman"/>
          <w:b/>
          <w:sz w:val="24"/>
        </w:rPr>
      </w:pPr>
      <w:r>
        <w:rPr>
          <w:rFonts w:ascii="Times New Roman" w:hAnsi="Times New Roman" w:cs="Times New Roman"/>
          <w:b/>
          <w:sz w:val="24"/>
        </w:rPr>
        <w:t>④人民是全面</w:t>
      </w:r>
      <w:r>
        <w:rPr>
          <w:rFonts w:hint="eastAsia" w:ascii="Times New Roman" w:hAnsi="Times New Roman" w:cs="Times New Roman"/>
          <w:b/>
          <w:sz w:val="24"/>
        </w:rPr>
        <w:t>依法治国最广泛、最深厚的基础</w:t>
      </w:r>
    </w:p>
    <w:p>
      <w:pPr>
        <w:pStyle w:val="2"/>
        <w:spacing w:line="360" w:lineRule="auto"/>
        <w:rPr>
          <w:rFonts w:ascii="Times New Roman" w:hAnsi="Times New Roman" w:cs="Times New Roman"/>
          <w:b/>
          <w:sz w:val="24"/>
        </w:rPr>
      </w:pPr>
      <w:r>
        <w:rPr>
          <w:rFonts w:ascii="Times New Roman" w:hAnsi="Times New Roman" w:cs="Times New Roman"/>
          <w:b/>
          <w:sz w:val="24"/>
        </w:rPr>
        <w:t>A．①③    B．①④    C．②③    D．②④</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hAnsi="宋体" w:cs="Times New Roman"/>
          <w:b/>
          <w:sz w:val="24"/>
        </w:rPr>
        <w:t>“</w:t>
      </w:r>
      <w:r>
        <w:rPr>
          <w:rFonts w:ascii="Times New Roman" w:hAnsi="Times New Roman" w:eastAsia="华文楷体" w:cs="Times New Roman"/>
          <w:b/>
          <w:sz w:val="24"/>
        </w:rPr>
        <w:t>必须把体现人民利益、反映人民愿望、维护人民权益、增进人民福祉落实到全面依法治国各领域全过程，保障和促进社会公平正义。</w:t>
      </w:r>
      <w:r>
        <w:rPr>
          <w:rFonts w:hAnsi="宋体" w:cs="Times New Roman"/>
          <w:b/>
          <w:sz w:val="24"/>
        </w:rPr>
        <w:t>”</w:t>
      </w:r>
      <w:r>
        <w:rPr>
          <w:rFonts w:ascii="Times New Roman" w:hAnsi="Times New Roman" w:eastAsia="华文楷体" w:cs="Times New Roman"/>
          <w:b/>
          <w:sz w:val="24"/>
        </w:rPr>
        <w:t>这是因为人民是依法治国的主体和力量源泉，人民是全面依法治国最广泛、最深厚的基础，①④入选。党的领导是社会主义法治最根本的保证，②不选。平等是社会主义法律的最基本属性，③不选。</w:t>
      </w:r>
    </w:p>
    <w:p>
      <w:pPr>
        <w:pStyle w:val="2"/>
        <w:spacing w:line="360" w:lineRule="auto"/>
        <w:rPr>
          <w:rFonts w:ascii="Times New Roman" w:hAnsi="Times New Roman" w:cs="Times New Roman"/>
          <w:b/>
          <w:sz w:val="24"/>
        </w:rPr>
      </w:pPr>
      <w:r>
        <w:rPr>
          <w:rFonts w:ascii="Times New Roman" w:hAnsi="Times New Roman" w:cs="Times New Roman"/>
          <w:b/>
          <w:sz w:val="24"/>
        </w:rPr>
        <w:t>5</w:t>
      </w:r>
      <w:r>
        <w:rPr>
          <w:rFonts w:ascii="Times New Roman" w:hAnsi="Times New Roman" w:eastAsia="华文楷体" w:cs="Times New Roman"/>
          <w:b/>
          <w:sz w:val="24"/>
        </w:rPr>
        <w:t>．</w:t>
      </w:r>
      <w:r>
        <w:rPr>
          <w:rFonts w:ascii="Times New Roman" w:hAnsi="Times New Roman" w:cs="Times New Roman"/>
          <w:b/>
          <w:sz w:val="24"/>
        </w:rPr>
        <w:t>湖南省通道侗族自治县人民法院临口法庭</w:t>
      </w:r>
      <w:r>
        <w:rPr>
          <w:rFonts w:hint="eastAsia" w:ascii="Times New Roman" w:hAnsi="Times New Roman" w:cs="Times New Roman"/>
          <w:b/>
          <w:sz w:val="24"/>
        </w:rPr>
        <w:t>立足民族地区民俗民情，构建</w:t>
      </w:r>
      <w:r>
        <w:rPr>
          <w:rFonts w:hint="eastAsia" w:hAnsi="宋体" w:cs="Times New Roman"/>
          <w:b/>
          <w:sz w:val="24"/>
        </w:rPr>
        <w:t>“</w:t>
      </w:r>
      <w:r>
        <w:rPr>
          <w:rFonts w:hint="eastAsia" w:ascii="Times New Roman" w:hAnsi="Times New Roman" w:cs="Times New Roman"/>
          <w:b/>
          <w:sz w:val="24"/>
        </w:rPr>
        <w:t>法庭＋</w:t>
      </w:r>
      <w:r>
        <w:rPr>
          <w:rFonts w:hint="eastAsia" w:hAnsi="宋体" w:cs="Times New Roman"/>
          <w:b/>
          <w:sz w:val="24"/>
        </w:rPr>
        <w:t>”</w:t>
      </w:r>
      <w:r>
        <w:rPr>
          <w:rFonts w:hint="eastAsia" w:ascii="Times New Roman" w:hAnsi="Times New Roman" w:cs="Times New Roman"/>
          <w:b/>
          <w:sz w:val="24"/>
        </w:rPr>
        <w:t>基层治理新模式，激发法庭参与基层社会治理活力，打造问题导向、多方参与的纠纷解决机制。在辖区</w:t>
      </w:r>
      <w:r>
        <w:rPr>
          <w:rFonts w:ascii="Times New Roman" w:hAnsi="Times New Roman" w:cs="Times New Roman"/>
          <w:b/>
          <w:sz w:val="24"/>
        </w:rPr>
        <w:t>20个村(社区)设立法官联络站，在2个党群服务中心建立</w:t>
      </w:r>
      <w:r>
        <w:rPr>
          <w:rFonts w:hAnsi="宋体" w:cs="Times New Roman"/>
          <w:b/>
          <w:sz w:val="24"/>
        </w:rPr>
        <w:t>“</w:t>
      </w:r>
      <w:r>
        <w:rPr>
          <w:rFonts w:ascii="Times New Roman" w:hAnsi="Times New Roman" w:cs="Times New Roman"/>
          <w:b/>
          <w:sz w:val="24"/>
        </w:rPr>
        <w:t>网上巡回法庭</w:t>
      </w:r>
      <w:r>
        <w:rPr>
          <w:rFonts w:hAnsi="宋体" w:cs="Times New Roman"/>
          <w:b/>
          <w:sz w:val="24"/>
        </w:rPr>
        <w:t>”</w:t>
      </w:r>
      <w:r>
        <w:rPr>
          <w:rFonts w:ascii="Times New Roman" w:hAnsi="Times New Roman" w:cs="Times New Roman"/>
          <w:b/>
          <w:sz w:val="24"/>
        </w:rPr>
        <w:t>，推出</w:t>
      </w:r>
      <w:r>
        <w:rPr>
          <w:rFonts w:hAnsi="宋体" w:cs="Times New Roman"/>
          <w:b/>
          <w:sz w:val="24"/>
        </w:rPr>
        <w:t>“</w:t>
      </w:r>
      <w:r>
        <w:rPr>
          <w:rFonts w:ascii="Times New Roman" w:hAnsi="Times New Roman" w:cs="Times New Roman"/>
          <w:b/>
          <w:sz w:val="24"/>
        </w:rPr>
        <w:t>法院＋乡贤</w:t>
      </w:r>
      <w:r>
        <w:rPr>
          <w:rFonts w:hAnsi="宋体" w:cs="Times New Roman"/>
          <w:b/>
          <w:sz w:val="24"/>
        </w:rPr>
        <w:t>”“</w:t>
      </w:r>
      <w:r>
        <w:rPr>
          <w:rFonts w:ascii="Times New Roman" w:hAnsi="Times New Roman" w:cs="Times New Roman"/>
          <w:b/>
          <w:sz w:val="24"/>
        </w:rPr>
        <w:t>法院＋村干部</w:t>
      </w:r>
      <w:r>
        <w:rPr>
          <w:rFonts w:hAnsi="宋体" w:cs="Times New Roman"/>
          <w:b/>
          <w:sz w:val="24"/>
        </w:rPr>
        <w:t>”“</w:t>
      </w:r>
      <w:r>
        <w:rPr>
          <w:rFonts w:ascii="Times New Roman" w:hAnsi="Times New Roman" w:cs="Times New Roman"/>
          <w:b/>
          <w:sz w:val="24"/>
        </w:rPr>
        <w:t>火塘调解法</w:t>
      </w:r>
      <w:r>
        <w:rPr>
          <w:rFonts w:hAnsi="宋体" w:cs="Times New Roman"/>
          <w:b/>
          <w:sz w:val="24"/>
        </w:rPr>
        <w:t>”</w:t>
      </w:r>
      <w:r>
        <w:rPr>
          <w:rFonts w:ascii="Times New Roman" w:hAnsi="Times New Roman" w:cs="Times New Roman"/>
          <w:b/>
          <w:sz w:val="24"/>
        </w:rPr>
        <w:t>等调解新模式就地化解纠纷。临口法庭的做法有利于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①审判重心下沉，妥善化解纠纷，维护群众合法权益</w:t>
      </w:r>
    </w:p>
    <w:p>
      <w:pPr>
        <w:pStyle w:val="2"/>
        <w:spacing w:line="360" w:lineRule="auto"/>
        <w:rPr>
          <w:rFonts w:ascii="Times New Roman" w:hAnsi="Times New Roman" w:cs="Times New Roman"/>
          <w:b/>
          <w:sz w:val="24"/>
        </w:rPr>
      </w:pPr>
      <w:r>
        <w:rPr>
          <w:rFonts w:ascii="Times New Roman" w:hAnsi="Times New Roman" w:cs="Times New Roman"/>
          <w:b/>
          <w:sz w:val="24"/>
        </w:rPr>
        <w:t>②引入社会力量，简化司法诉讼程序，降低司法成本</w:t>
      </w:r>
    </w:p>
    <w:p>
      <w:pPr>
        <w:pStyle w:val="2"/>
        <w:spacing w:line="360" w:lineRule="auto"/>
        <w:rPr>
          <w:rFonts w:ascii="Times New Roman" w:hAnsi="Times New Roman" w:cs="Times New Roman"/>
          <w:b/>
          <w:sz w:val="24"/>
        </w:rPr>
      </w:pPr>
      <w:r>
        <w:rPr>
          <w:rFonts w:ascii="Times New Roman" w:hAnsi="Times New Roman" w:cs="Times New Roman"/>
          <w:b/>
          <w:sz w:val="24"/>
        </w:rPr>
        <w:t>③密切联系人民群众，提升基层社会治理的水平</w:t>
      </w:r>
    </w:p>
    <w:p>
      <w:pPr>
        <w:pStyle w:val="2"/>
        <w:spacing w:line="360" w:lineRule="auto"/>
        <w:rPr>
          <w:rFonts w:ascii="Times New Roman" w:hAnsi="Times New Roman" w:cs="Times New Roman"/>
          <w:b/>
          <w:sz w:val="24"/>
        </w:rPr>
      </w:pPr>
      <w:r>
        <w:rPr>
          <w:rFonts w:ascii="Times New Roman" w:hAnsi="Times New Roman" w:cs="Times New Roman"/>
          <w:b/>
          <w:sz w:val="24"/>
        </w:rPr>
        <w:t>④坚持人民司法为人民，创新村民自治组织形式</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ascii="Times New Roman" w:hAnsi="Times New Roman" w:eastAsia="华文楷体" w:cs="Times New Roman"/>
          <w:b/>
          <w:sz w:val="24"/>
        </w:rPr>
        <w:t>临口法庭激发法庭参与基层社会治理活力，打造问题导向、多方参与的纠纷解决机制，有利于审判重心下沉，妥善化解纠纷，维护群众合法权益，有利于密切联系人民群众，提升基层社会治理的水平，①③符合题意；构建</w:t>
      </w:r>
      <w:r>
        <w:rPr>
          <w:rFonts w:hAnsi="宋体" w:cs="Times New Roman"/>
          <w:b/>
          <w:sz w:val="24"/>
        </w:rPr>
        <w:t>“</w:t>
      </w:r>
      <w:r>
        <w:rPr>
          <w:rFonts w:ascii="Times New Roman" w:hAnsi="Times New Roman" w:eastAsia="华文楷体" w:cs="Times New Roman"/>
          <w:b/>
          <w:sz w:val="24"/>
        </w:rPr>
        <w:t>法庭＋</w:t>
      </w:r>
      <w:r>
        <w:rPr>
          <w:rFonts w:hAnsi="宋体" w:cs="Times New Roman"/>
          <w:b/>
          <w:sz w:val="24"/>
        </w:rPr>
        <w:t>”</w:t>
      </w:r>
      <w:r>
        <w:rPr>
          <w:rFonts w:ascii="Times New Roman" w:hAnsi="Times New Roman" w:eastAsia="华文楷体" w:cs="Times New Roman"/>
          <w:b/>
          <w:sz w:val="24"/>
        </w:rPr>
        <w:t>基层治理新模式，不是简化司法诉讼程序、降低司法成本，也不是创新村民自治组织形式，②④不符合题意。</w:t>
      </w:r>
    </w:p>
    <w:p>
      <w:pPr>
        <w:pStyle w:val="2"/>
        <w:spacing w:line="360" w:lineRule="auto"/>
        <w:rPr>
          <w:rFonts w:ascii="Times New Roman" w:hAnsi="Times New Roman" w:cs="Times New Roman"/>
          <w:b/>
          <w:sz w:val="24"/>
        </w:rPr>
      </w:pPr>
      <w:r>
        <w:rPr>
          <w:rFonts w:ascii="Times New Roman" w:hAnsi="Times New Roman" w:cs="Times New Roman"/>
          <w:b/>
          <w:sz w:val="24"/>
        </w:rPr>
        <w:t>6．</w:t>
      </w:r>
      <w:r>
        <w:rPr>
          <w:rFonts w:ascii="Times New Roman" w:hAnsi="Times New Roman" w:eastAsia="华文楷体" w:cs="Times New Roman"/>
          <w:b/>
          <w:sz w:val="24"/>
        </w:rPr>
        <w:t>(2025·陕西卷)</w:t>
      </w:r>
      <w:r>
        <w:rPr>
          <w:rFonts w:ascii="Times New Roman" w:hAnsi="Times New Roman" w:cs="Times New Roman"/>
          <w:b/>
          <w:sz w:val="24"/>
        </w:rPr>
        <w:t>针对算法歧视、</w:t>
      </w:r>
      <w:r>
        <w:rPr>
          <w:rFonts w:hAnsi="宋体" w:cs="Times New Roman"/>
          <w:b/>
          <w:sz w:val="24"/>
        </w:rPr>
        <w:t>“</w:t>
      </w:r>
      <w:r>
        <w:rPr>
          <w:rFonts w:ascii="Times New Roman" w:hAnsi="Times New Roman" w:cs="Times New Roman"/>
          <w:b/>
          <w:sz w:val="24"/>
        </w:rPr>
        <w:t>大数据杀熟</w:t>
      </w:r>
      <w:r>
        <w:rPr>
          <w:rFonts w:hAnsi="宋体" w:cs="Times New Roman"/>
          <w:b/>
          <w:sz w:val="24"/>
        </w:rPr>
        <w:t>”</w:t>
      </w:r>
      <w:r>
        <w:rPr>
          <w:rFonts w:ascii="Times New Roman" w:hAnsi="Times New Roman" w:cs="Times New Roman"/>
          <w:b/>
          <w:sz w:val="24"/>
        </w:rPr>
        <w:t>等</w:t>
      </w:r>
      <w:r>
        <w:rPr>
          <w:rFonts w:hint="eastAsia" w:ascii="Times New Roman" w:hAnsi="Times New Roman" w:cs="Times New Roman"/>
          <w:b/>
          <w:sz w:val="24"/>
        </w:rPr>
        <w:t>问题，各地政府依据国家网信办等部门出台的《互联网信息服务算法推荐管理规定》，督促企业深入对照自查整改，要求平台公示算法逻辑、完善申诉渠道。这体现了地方政府</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①健全矛盾化解机制，全面履行职能</w:t>
      </w:r>
    </w:p>
    <w:p>
      <w:pPr>
        <w:pStyle w:val="2"/>
        <w:spacing w:line="360" w:lineRule="auto"/>
        <w:rPr>
          <w:rFonts w:ascii="Times New Roman" w:hAnsi="Times New Roman" w:cs="Times New Roman"/>
          <w:b/>
          <w:sz w:val="24"/>
        </w:rPr>
      </w:pPr>
      <w:r>
        <w:rPr>
          <w:rFonts w:ascii="Times New Roman" w:hAnsi="Times New Roman" w:cs="Times New Roman"/>
          <w:b/>
          <w:sz w:val="24"/>
        </w:rPr>
        <w:t>②保障群众切身利益，强化市场监管</w:t>
      </w:r>
    </w:p>
    <w:p>
      <w:pPr>
        <w:pStyle w:val="2"/>
        <w:spacing w:line="360" w:lineRule="auto"/>
        <w:rPr>
          <w:rFonts w:ascii="Times New Roman" w:hAnsi="Times New Roman" w:cs="Times New Roman"/>
          <w:b/>
          <w:sz w:val="24"/>
        </w:rPr>
      </w:pPr>
      <w:r>
        <w:rPr>
          <w:rFonts w:ascii="Times New Roman" w:hAnsi="Times New Roman" w:cs="Times New Roman"/>
          <w:b/>
          <w:sz w:val="24"/>
        </w:rPr>
        <w:t>③行使权力于法有据，坚持依法行政</w:t>
      </w:r>
    </w:p>
    <w:p>
      <w:pPr>
        <w:pStyle w:val="2"/>
        <w:spacing w:line="360" w:lineRule="auto"/>
        <w:rPr>
          <w:rFonts w:ascii="Times New Roman" w:hAnsi="Times New Roman" w:cs="Times New Roman"/>
          <w:b/>
          <w:sz w:val="24"/>
        </w:rPr>
      </w:pPr>
      <w:r>
        <w:rPr>
          <w:rFonts w:ascii="Times New Roman" w:hAnsi="Times New Roman" w:cs="Times New Roman"/>
          <w:b/>
          <w:sz w:val="24"/>
        </w:rPr>
        <w:t>④科学制定部门规章，规范网络行为</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hint="eastAsia" w:ascii="Times New Roman" w:hAnsi="Times New Roman" w:eastAsia="华文楷体" w:cs="Times New Roman"/>
          <w:b/>
          <w:sz w:val="24"/>
          <w:lang w:val="en-US" w:eastAsia="zh-CN"/>
        </w:rPr>
        <w:t>个别</w:t>
      </w:r>
      <w:r>
        <w:rPr>
          <w:rFonts w:ascii="Times New Roman" w:hAnsi="Times New Roman" w:eastAsia="华文楷体" w:cs="Times New Roman"/>
          <w:b/>
          <w:sz w:val="24"/>
        </w:rPr>
        <w:t>企业通过算法和大数据对消费者采取差异化定价，严重损害了消费者的合法权益。为此，各地政府督促企业深入</w:t>
      </w:r>
      <w:r>
        <w:rPr>
          <w:rFonts w:hint="eastAsia" w:ascii="Times New Roman" w:hAnsi="Times New Roman" w:eastAsia="华文楷体" w:cs="Times New Roman"/>
          <w:b/>
          <w:sz w:val="24"/>
        </w:rPr>
        <w:t>对照自查整改，要求平台公示算法逻辑、完善申诉渠道，这有利于保障群众切身利益，强化市场监管，②正确。各地政府的做法是依据国家网信办等部门出台的《互联网信息服务算法推荐管理规定》(属于部门规章)进行的，可见地方政府行使权力于法有据，坚持依法行政，③正确。材料强调的是地方政府依法行政，加强市场监管，未体现健全矛盾化解机制，①排除。本题主体是地方政府，地方政府制定的是地方政府规章，国务院相关部门制定的是部门规章，④排除。</w:t>
      </w:r>
    </w:p>
    <w:p>
      <w:pPr>
        <w:pStyle w:val="2"/>
        <w:spacing w:line="360" w:lineRule="auto"/>
        <w:rPr>
          <w:rFonts w:ascii="Times New Roman" w:hAnsi="Times New Roman" w:cs="Times New Roman"/>
          <w:b/>
          <w:sz w:val="24"/>
        </w:rPr>
      </w:pPr>
      <w:r>
        <w:rPr>
          <w:rFonts w:ascii="Times New Roman" w:hAnsi="Times New Roman" w:cs="Times New Roman"/>
          <w:b/>
          <w:sz w:val="24"/>
        </w:rPr>
        <w:t>7．2025年9月21日，A市规划和自然资源局就《关于加强旧住宅区拆除重建类城市更新</w:t>
      </w:r>
      <w:r>
        <w:rPr>
          <w:rFonts w:hint="eastAsia" w:ascii="Times New Roman" w:hAnsi="Times New Roman" w:cs="Times New Roman"/>
          <w:b/>
          <w:sz w:val="24"/>
        </w:rPr>
        <w:t>工作的实施意见(征求意见稿)》公开征求社会公众意见。这一做法</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①根本上是由人民民主专政的国家性质决定的</w:t>
      </w:r>
    </w:p>
    <w:p>
      <w:pPr>
        <w:pStyle w:val="2"/>
        <w:spacing w:line="360" w:lineRule="auto"/>
        <w:rPr>
          <w:rFonts w:ascii="Times New Roman" w:hAnsi="Times New Roman" w:cs="Times New Roman"/>
          <w:b/>
          <w:sz w:val="24"/>
        </w:rPr>
      </w:pPr>
      <w:r>
        <w:rPr>
          <w:rFonts w:ascii="Times New Roman" w:hAnsi="Times New Roman" w:cs="Times New Roman"/>
          <w:b/>
          <w:sz w:val="24"/>
        </w:rPr>
        <w:t>②目的是让人民群众更直接地参与民主管理</w:t>
      </w:r>
    </w:p>
    <w:p>
      <w:pPr>
        <w:pStyle w:val="2"/>
        <w:spacing w:line="360" w:lineRule="auto"/>
        <w:rPr>
          <w:rFonts w:ascii="Times New Roman" w:hAnsi="Times New Roman" w:cs="Times New Roman"/>
          <w:b/>
          <w:sz w:val="24"/>
        </w:rPr>
      </w:pPr>
      <w:r>
        <w:rPr>
          <w:rFonts w:ascii="Times New Roman" w:hAnsi="Times New Roman" w:cs="Times New Roman"/>
          <w:b/>
          <w:sz w:val="24"/>
        </w:rPr>
        <w:t>③有助于政府和公民形成互信互助的新型关系</w:t>
      </w:r>
    </w:p>
    <w:p>
      <w:pPr>
        <w:pStyle w:val="2"/>
        <w:spacing w:line="360" w:lineRule="auto"/>
        <w:rPr>
          <w:rFonts w:ascii="Times New Roman" w:hAnsi="Times New Roman" w:cs="Times New Roman"/>
          <w:b/>
          <w:sz w:val="24"/>
        </w:rPr>
      </w:pPr>
      <w:r>
        <w:rPr>
          <w:rFonts w:ascii="Times New Roman" w:hAnsi="Times New Roman" w:cs="Times New Roman"/>
          <w:b/>
          <w:sz w:val="24"/>
        </w:rPr>
        <w:t>④是国家机关进一步扩大我国公民权利的举措</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ascii="Times New Roman" w:hAnsi="Times New Roman" w:eastAsia="华文楷体" w:cs="Times New Roman"/>
          <w:b/>
          <w:sz w:val="24"/>
        </w:rPr>
        <w:t>材料中A市公开征求社会公众意见，是基于我国国家性质的本质是人民当家作主，有助于政府和公民形成互信互助的新型关系，①③符合题意。社会公众提出意见</w:t>
      </w:r>
      <w:r>
        <w:rPr>
          <w:rFonts w:hint="eastAsia" w:ascii="Times New Roman" w:hAnsi="Times New Roman" w:eastAsia="华文楷体" w:cs="Times New Roman"/>
          <w:b/>
          <w:sz w:val="24"/>
        </w:rPr>
        <w:t>是参与民主决策而不是参与民主管理，②不符合题意。人民的权利是由法律赋予的，不能随意扩大，④说法错误。</w:t>
      </w:r>
    </w:p>
    <w:p>
      <w:pPr>
        <w:pStyle w:val="2"/>
        <w:spacing w:line="360" w:lineRule="auto"/>
        <w:rPr>
          <w:rFonts w:ascii="Times New Roman" w:hAnsi="Times New Roman" w:cs="Times New Roman"/>
          <w:b/>
          <w:sz w:val="24"/>
        </w:rPr>
      </w:pPr>
      <w:r>
        <w:rPr>
          <w:rFonts w:ascii="Times New Roman" w:hAnsi="Times New Roman" w:cs="Times New Roman"/>
          <w:b/>
          <w:sz w:val="24"/>
        </w:rPr>
        <w:t>8．</w:t>
      </w:r>
      <w:r>
        <w:rPr>
          <w:rFonts w:ascii="Times New Roman" w:hAnsi="Times New Roman" w:eastAsia="华文楷体" w:cs="Times New Roman"/>
          <w:b/>
          <w:sz w:val="24"/>
        </w:rPr>
        <w:t>(2025·北京卷)</w:t>
      </w:r>
      <w:r>
        <w:rPr>
          <w:rFonts w:ascii="Times New Roman" w:hAnsi="Times New Roman" w:cs="Times New Roman"/>
          <w:b/>
          <w:sz w:val="24"/>
        </w:rPr>
        <w:t>近年来，露营成为北京市民新的休闲方式，赏花、钓鱼、观鸟</w:t>
      </w:r>
      <w:r>
        <w:rPr>
          <w:rFonts w:hAnsi="宋体" w:cs="Times New Roman"/>
          <w:b/>
          <w:sz w:val="24"/>
        </w:rPr>
        <w:t>……</w:t>
      </w:r>
      <w:r>
        <w:rPr>
          <w:rFonts w:ascii="Times New Roman" w:hAnsi="Times New Roman" w:cs="Times New Roman"/>
          <w:b/>
          <w:sz w:val="24"/>
        </w:rPr>
        <w:t>丰富多彩的户外活动吸引着越来越多的人走进自然，释放消费活力。为引导露营市场的有序发展，北京市相关部门制定了《关于规范引导帐篷露营地发展的意见(试行)》。这一文件</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jc w:val="center"/>
        <w:rPr>
          <w:rFonts w:hint="eastAsia" w:ascii="Times New Roman" w:hAnsi="Times New Roman" w:cs="Times New Roman" w:eastAsiaTheme="minorEastAsia"/>
          <w:b/>
          <w:sz w:val="24"/>
          <w:lang w:eastAsia="zh-CN"/>
        </w:rPr>
      </w:pPr>
      <w:r>
        <w:rPr>
          <w:rFonts w:hint="eastAsia" w:ascii="Times New Roman" w:hAnsi="Times New Roman" w:cs="Times New Roman" w:eastAsiaTheme="minorEastAsia"/>
          <w:b/>
          <w:sz w:val="24"/>
          <w:lang w:eastAsia="zh-CN"/>
        </w:rPr>
        <w:drawing>
          <wp:inline distT="0" distB="0" distL="114300" distR="114300">
            <wp:extent cx="2538095" cy="3044190"/>
            <wp:effectExtent l="0" t="0" r="14605" b="3810"/>
            <wp:docPr id="1" name="图片 1" descr="教用p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教用p172"/>
                    <pic:cNvPicPr>
                      <a:picLocks noChangeAspect="1"/>
                    </pic:cNvPicPr>
                  </pic:nvPicPr>
                  <pic:blipFill>
                    <a:blip r:embed="rId5"/>
                    <a:stretch>
                      <a:fillRect/>
                    </a:stretch>
                  </pic:blipFill>
                  <pic:spPr>
                    <a:xfrm>
                      <a:off x="0" y="0"/>
                      <a:ext cx="2538095" cy="3044190"/>
                    </a:xfrm>
                    <a:prstGeom prst="rect">
                      <a:avLst/>
                    </a:prstGeom>
                  </pic:spPr>
                </pic:pic>
              </a:graphicData>
            </a:graphic>
          </wp:inline>
        </w:drawing>
      </w:r>
    </w:p>
    <w:p>
      <w:pPr>
        <w:pStyle w:val="2"/>
        <w:spacing w:line="360" w:lineRule="auto"/>
        <w:rPr>
          <w:rFonts w:ascii="Times New Roman" w:hAnsi="Times New Roman" w:cs="Times New Roman"/>
          <w:b/>
          <w:sz w:val="24"/>
        </w:rPr>
      </w:pPr>
      <w:r>
        <w:rPr>
          <w:rFonts w:ascii="Times New Roman" w:hAnsi="Times New Roman" w:cs="Times New Roman"/>
          <w:b/>
          <w:sz w:val="24"/>
        </w:rPr>
        <w:t>A．既规范相关行业行为，也</w:t>
      </w:r>
      <w:r>
        <w:rPr>
          <w:rFonts w:hint="eastAsia" w:ascii="Times New Roman" w:hAnsi="Times New Roman" w:cs="Times New Roman"/>
          <w:b/>
          <w:sz w:val="24"/>
        </w:rPr>
        <w:t>规范政府权力运行</w:t>
      </w:r>
    </w:p>
    <w:p>
      <w:pPr>
        <w:pStyle w:val="2"/>
        <w:spacing w:line="360" w:lineRule="auto"/>
        <w:rPr>
          <w:rFonts w:ascii="Times New Roman" w:hAnsi="Times New Roman" w:cs="Times New Roman"/>
          <w:b/>
          <w:sz w:val="24"/>
        </w:rPr>
      </w:pPr>
      <w:r>
        <w:rPr>
          <w:rFonts w:ascii="Times New Roman" w:hAnsi="Times New Roman" w:cs="Times New Roman"/>
          <w:b/>
          <w:sz w:val="24"/>
        </w:rPr>
        <w:t>B</w:t>
      </w:r>
      <w:r>
        <w:rPr>
          <w:rFonts w:hint="eastAsia" w:ascii="Times New Roman" w:hAnsi="Times New Roman" w:cs="Times New Roman"/>
          <w:b/>
          <w:sz w:val="24"/>
        </w:rPr>
        <w:t>．</w:t>
      </w:r>
      <w:r>
        <w:rPr>
          <w:rFonts w:ascii="Times New Roman" w:hAnsi="Times New Roman" w:cs="Times New Roman"/>
          <w:b/>
          <w:sz w:val="24"/>
        </w:rPr>
        <w:t>充分发挥乡规民约作用，解决基层社会治理难题</w:t>
      </w:r>
    </w:p>
    <w:p>
      <w:pPr>
        <w:pStyle w:val="2"/>
        <w:spacing w:line="360" w:lineRule="auto"/>
        <w:rPr>
          <w:rFonts w:ascii="Times New Roman" w:hAnsi="Times New Roman" w:cs="Times New Roman"/>
          <w:b/>
          <w:sz w:val="24"/>
        </w:rPr>
      </w:pPr>
      <w:r>
        <w:rPr>
          <w:rFonts w:ascii="Times New Roman" w:hAnsi="Times New Roman" w:cs="Times New Roman"/>
          <w:b/>
          <w:sz w:val="24"/>
        </w:rPr>
        <w:t>C．凸显政府关注新兴领域，旨在规范市民露营行为</w:t>
      </w:r>
    </w:p>
    <w:p>
      <w:pPr>
        <w:pStyle w:val="2"/>
        <w:spacing w:line="360" w:lineRule="auto"/>
        <w:rPr>
          <w:rFonts w:ascii="Times New Roman" w:hAnsi="Times New Roman" w:cs="Times New Roman"/>
          <w:b/>
          <w:sz w:val="24"/>
        </w:rPr>
      </w:pPr>
      <w:r>
        <w:rPr>
          <w:rFonts w:ascii="Times New Roman" w:hAnsi="Times New Roman" w:cs="Times New Roman"/>
          <w:b/>
          <w:sz w:val="24"/>
        </w:rPr>
        <w:t>D．通过单行条例的规范作用，实现社会自我治理</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ascii="Times New Roman" w:hAnsi="Times New Roman" w:eastAsia="华文楷体" w:cs="Times New Roman"/>
          <w:b/>
          <w:sz w:val="24"/>
        </w:rPr>
        <w:t>《意见》包括正文和附件两部分，正文包括适用范围、基本要求、组织保障等，附件包括《北京市规范引导帐篷露营地发展工作小组各成员单位工作职责》《帐篷露营地安全防范要求(试行)》等，可见，该文件既规范相关行业行为，也规范政府权力运行，A正确。乡规民约既属于基层群众自治规范，也蕴含着乡村基层社会的道德要求，是构建</w:t>
      </w:r>
      <w:r>
        <w:rPr>
          <w:rFonts w:hint="eastAsia" w:ascii="Times New Roman" w:hAnsi="Times New Roman" w:eastAsia="华文楷体" w:cs="Times New Roman"/>
          <w:b/>
          <w:sz w:val="24"/>
        </w:rPr>
        <w:t>自治、法治、德治相结合的乡村治理体系的有效抓手，而材料中的文件是由北京市相关部门制定的，并非乡规民约，</w:t>
      </w:r>
      <w:r>
        <w:rPr>
          <w:rFonts w:ascii="Times New Roman" w:hAnsi="Times New Roman" w:eastAsia="华文楷体" w:cs="Times New Roman"/>
          <w:b/>
          <w:sz w:val="24"/>
        </w:rPr>
        <w:t>B排除。政府制定该文件的目的是引导露营市场的有序发展，释放消费活力，促进经济社会发展，而不仅仅是规范市民露营行为，C不选。单行条例是指民族自治地方的人民代表大会在自治权的范围内，根据当地民族的政治、经济和文化特点，制定的关于某一方面具体事项的规范性文件。材料中的文件是北京市相关部门制定的，不属于单行条例，也不是社会自我治理的表现，D排除。</w:t>
      </w:r>
    </w:p>
    <w:p>
      <w:pPr>
        <w:pStyle w:val="2"/>
        <w:spacing w:line="360" w:lineRule="auto"/>
        <w:rPr>
          <w:rFonts w:ascii="Times New Roman" w:hAnsi="Times New Roman" w:cs="Times New Roman"/>
          <w:b/>
          <w:sz w:val="24"/>
        </w:rPr>
      </w:pPr>
      <w:r>
        <w:rPr>
          <w:rFonts w:ascii="Times New Roman" w:hAnsi="Times New Roman" w:cs="Times New Roman"/>
          <w:b/>
          <w:sz w:val="24"/>
        </w:rPr>
        <w:t>9．如果公民、法人或者其他组织认为具体</w:t>
      </w:r>
      <w:r>
        <w:rPr>
          <w:rFonts w:hint="eastAsia" w:ascii="Times New Roman" w:hAnsi="Times New Roman" w:cs="Times New Roman"/>
          <w:b/>
          <w:sz w:val="24"/>
        </w:rPr>
        <w:t>行政行为侵犯其合法权益，可以提出行政复议申请，由相关行政机关受理并作出行政复议决定。新修订的行政复议法自</w:t>
      </w:r>
      <w:r>
        <w:rPr>
          <w:rFonts w:ascii="Times New Roman" w:hAnsi="Times New Roman" w:cs="Times New Roman"/>
          <w:b/>
          <w:sz w:val="24"/>
        </w:rPr>
        <w:t>2024年1月1日起施行，此次修订优化了行政复议管辖体制，扩大了行政复议范围，健全了行政复议申请和受理程序。此举的作用在于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①完善法律制度，有效化解行政争议</w:t>
      </w:r>
    </w:p>
    <w:p>
      <w:pPr>
        <w:pStyle w:val="2"/>
        <w:spacing w:line="360" w:lineRule="auto"/>
        <w:rPr>
          <w:rFonts w:ascii="Times New Roman" w:hAnsi="Times New Roman" w:cs="Times New Roman"/>
          <w:b/>
          <w:sz w:val="24"/>
        </w:rPr>
      </w:pPr>
      <w:r>
        <w:rPr>
          <w:rFonts w:ascii="Times New Roman" w:hAnsi="Times New Roman" w:cs="Times New Roman"/>
          <w:b/>
          <w:sz w:val="24"/>
        </w:rPr>
        <w:t>②强化司法监督，推动严格规范执法</w:t>
      </w:r>
    </w:p>
    <w:p>
      <w:pPr>
        <w:pStyle w:val="2"/>
        <w:spacing w:line="360" w:lineRule="auto"/>
        <w:rPr>
          <w:rFonts w:ascii="Times New Roman" w:hAnsi="Times New Roman" w:cs="Times New Roman"/>
          <w:b/>
          <w:sz w:val="24"/>
        </w:rPr>
      </w:pPr>
      <w:r>
        <w:rPr>
          <w:rFonts w:ascii="Times New Roman" w:hAnsi="Times New Roman" w:cs="Times New Roman"/>
          <w:b/>
          <w:sz w:val="24"/>
        </w:rPr>
        <w:t>③转变政府职能，提高行政工作效率</w:t>
      </w:r>
    </w:p>
    <w:p>
      <w:pPr>
        <w:pStyle w:val="2"/>
        <w:spacing w:line="360" w:lineRule="auto"/>
        <w:rPr>
          <w:rFonts w:ascii="Times New Roman" w:hAnsi="Times New Roman" w:cs="Times New Roman"/>
          <w:b/>
          <w:sz w:val="24"/>
        </w:rPr>
      </w:pPr>
      <w:r>
        <w:rPr>
          <w:rFonts w:ascii="Times New Roman" w:hAnsi="Times New Roman" w:cs="Times New Roman"/>
          <w:b/>
          <w:sz w:val="24"/>
        </w:rPr>
        <w:t>④推进依法治国，提升依法行政能力</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ascii="Times New Roman" w:hAnsi="Times New Roman" w:eastAsia="华文楷体" w:cs="Times New Roman"/>
          <w:b/>
          <w:sz w:val="24"/>
        </w:rPr>
        <w:t>新修订</w:t>
      </w:r>
      <w:r>
        <w:rPr>
          <w:rFonts w:hint="eastAsia" w:ascii="Times New Roman" w:hAnsi="Times New Roman" w:eastAsia="华文楷体" w:cs="Times New Roman"/>
          <w:b/>
          <w:sz w:val="24"/>
        </w:rPr>
        <w:t>的行政复议法，健全了行政复议申请和受理程序，优化了行政复议管辖体制，扩大了行政复议范围。此举的作用在于完善法律制度，有效化解行政争议，有利于推进依法治国，提升依法行政能力，①④符合题意。行政机关不是司法监督的主体，材料未涉及司法监督，②错误。材料强调完善法律制度，提升依法行政能力，未涉及转变政府职能，③不符合题意。</w:t>
      </w:r>
    </w:p>
    <w:p>
      <w:pPr>
        <w:pStyle w:val="2"/>
        <w:spacing w:line="360" w:lineRule="auto"/>
        <w:rPr>
          <w:rFonts w:ascii="Times New Roman" w:hAnsi="Times New Roman" w:cs="Times New Roman"/>
          <w:b/>
          <w:sz w:val="24"/>
        </w:rPr>
      </w:pPr>
      <w:r>
        <w:rPr>
          <w:rFonts w:ascii="Times New Roman" w:hAnsi="Times New Roman" w:cs="Times New Roman"/>
          <w:b/>
          <w:sz w:val="24"/>
        </w:rPr>
        <w:t>10．新修订的行政处罚法明确了</w:t>
      </w:r>
      <w:r>
        <w:rPr>
          <w:rFonts w:hAnsi="宋体" w:cs="Times New Roman"/>
          <w:b/>
          <w:sz w:val="24"/>
        </w:rPr>
        <w:t>“</w:t>
      </w:r>
      <w:r>
        <w:rPr>
          <w:rFonts w:ascii="Times New Roman" w:hAnsi="Times New Roman" w:cs="Times New Roman"/>
          <w:b/>
          <w:sz w:val="24"/>
        </w:rPr>
        <w:t>首违不罚</w:t>
      </w:r>
      <w:r>
        <w:rPr>
          <w:rFonts w:hAnsi="宋体" w:cs="Times New Roman"/>
          <w:b/>
          <w:sz w:val="24"/>
        </w:rPr>
        <w:t>”</w:t>
      </w:r>
      <w:r>
        <w:rPr>
          <w:rFonts w:ascii="Times New Roman" w:hAnsi="Times New Roman" w:cs="Times New Roman"/>
          <w:b/>
          <w:sz w:val="24"/>
        </w:rPr>
        <w:t>，即当事人在一定时间范围内，在同一领域、同一空间内第一次有某种违法行为，且危害后果轻微并及时改正的，可以不予行政处罚。这说明实施</w:t>
      </w:r>
      <w:r>
        <w:rPr>
          <w:rFonts w:hAnsi="宋体" w:cs="Times New Roman"/>
          <w:b/>
          <w:sz w:val="24"/>
        </w:rPr>
        <w:t>“</w:t>
      </w:r>
      <w:r>
        <w:rPr>
          <w:rFonts w:hint="eastAsia" w:ascii="Times New Roman" w:hAnsi="Times New Roman" w:cs="Times New Roman"/>
          <w:b/>
          <w:sz w:val="24"/>
        </w:rPr>
        <w:t>首违不罚</w:t>
      </w:r>
      <w:r>
        <w:rPr>
          <w:rFonts w:hint="eastAsia" w:hAnsi="宋体" w:cs="Times New Roman"/>
          <w:b/>
          <w:sz w:val="24"/>
        </w:rPr>
        <w:t>”</w:t>
      </w:r>
      <w:r>
        <w:rPr>
          <w:rFonts w:hint="eastAsia" w:ascii="Times New Roman" w:hAnsi="Times New Roman" w:cs="Times New Roman"/>
          <w:b/>
          <w:sz w:val="24"/>
        </w:rPr>
        <w:t>能够</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①发挥执法行为的教育功能，让执法更有温度</w:t>
      </w:r>
    </w:p>
    <w:p>
      <w:pPr>
        <w:pStyle w:val="2"/>
        <w:spacing w:line="360" w:lineRule="auto"/>
        <w:rPr>
          <w:rFonts w:ascii="Times New Roman" w:hAnsi="Times New Roman" w:cs="Times New Roman"/>
          <w:b/>
          <w:sz w:val="24"/>
        </w:rPr>
      </w:pPr>
      <w:r>
        <w:rPr>
          <w:rFonts w:ascii="Times New Roman" w:hAnsi="Times New Roman" w:cs="Times New Roman"/>
          <w:b/>
          <w:sz w:val="24"/>
        </w:rPr>
        <w:t>②降低公民的违法成本，构建和谐稳定的秩序</w:t>
      </w:r>
    </w:p>
    <w:p>
      <w:pPr>
        <w:pStyle w:val="2"/>
        <w:spacing w:line="360" w:lineRule="auto"/>
        <w:rPr>
          <w:rFonts w:ascii="Times New Roman" w:hAnsi="Times New Roman" w:cs="Times New Roman"/>
          <w:b/>
          <w:sz w:val="24"/>
        </w:rPr>
      </w:pPr>
      <w:r>
        <w:rPr>
          <w:rFonts w:ascii="Times New Roman" w:hAnsi="Times New Roman" w:cs="Times New Roman"/>
          <w:b/>
          <w:sz w:val="24"/>
        </w:rPr>
        <w:t>③更好地贯彻公民在法律面前一律平等的原则</w:t>
      </w:r>
    </w:p>
    <w:p>
      <w:pPr>
        <w:pStyle w:val="2"/>
        <w:spacing w:line="360" w:lineRule="auto"/>
        <w:rPr>
          <w:rFonts w:ascii="Times New Roman" w:hAnsi="Times New Roman" w:cs="Times New Roman"/>
          <w:b/>
          <w:sz w:val="24"/>
        </w:rPr>
      </w:pPr>
      <w:r>
        <w:rPr>
          <w:rFonts w:ascii="Times New Roman" w:hAnsi="Times New Roman" w:cs="Times New Roman"/>
          <w:b/>
          <w:sz w:val="24"/>
        </w:rPr>
        <w:t>④鼓励当事人主动纠错，增强公民的尊法守法意识</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D．③④</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hAnsi="宋体" w:cs="Times New Roman"/>
          <w:b/>
          <w:sz w:val="24"/>
        </w:rPr>
        <w:t>“</w:t>
      </w:r>
      <w:r>
        <w:rPr>
          <w:rFonts w:ascii="Times New Roman" w:hAnsi="Times New Roman" w:eastAsia="华文楷体" w:cs="Times New Roman"/>
          <w:b/>
          <w:sz w:val="24"/>
        </w:rPr>
        <w:t>首违不罚</w:t>
      </w:r>
      <w:r>
        <w:rPr>
          <w:rFonts w:hAnsi="宋体" w:cs="Times New Roman"/>
          <w:b/>
          <w:sz w:val="24"/>
        </w:rPr>
        <w:t>”</w:t>
      </w:r>
      <w:r>
        <w:rPr>
          <w:rFonts w:ascii="Times New Roman" w:hAnsi="Times New Roman" w:eastAsia="华文楷体" w:cs="Times New Roman"/>
          <w:b/>
          <w:sz w:val="24"/>
        </w:rPr>
        <w:t>，当事人及时纠正错误可以不予行政处罚，这发挥了执法行为的教育功能，让执法更有温度，鼓励当事人主动纠错，增强公民的尊法守法意识，①④正确。题干强调</w:t>
      </w:r>
      <w:r>
        <w:rPr>
          <w:rFonts w:hAnsi="宋体" w:cs="Times New Roman"/>
          <w:b/>
          <w:sz w:val="24"/>
        </w:rPr>
        <w:t>“</w:t>
      </w:r>
      <w:r>
        <w:rPr>
          <w:rFonts w:ascii="Times New Roman" w:hAnsi="Times New Roman" w:eastAsia="华文楷体" w:cs="Times New Roman"/>
          <w:b/>
          <w:sz w:val="24"/>
        </w:rPr>
        <w:t>首违不罚</w:t>
      </w:r>
      <w:r>
        <w:rPr>
          <w:rFonts w:hAnsi="宋体" w:cs="Times New Roman"/>
          <w:b/>
          <w:sz w:val="24"/>
        </w:rPr>
        <w:t>”</w:t>
      </w:r>
      <w:r>
        <w:rPr>
          <w:rFonts w:ascii="Times New Roman" w:hAnsi="Times New Roman" w:eastAsia="华文楷体" w:cs="Times New Roman"/>
          <w:b/>
          <w:sz w:val="24"/>
        </w:rPr>
        <w:t>的正向功能</w:t>
      </w:r>
      <w:r>
        <w:rPr>
          <w:rFonts w:hint="eastAsia" w:ascii="Times New Roman" w:hAnsi="Times New Roman" w:eastAsia="华文楷体" w:cs="Times New Roman"/>
          <w:b/>
          <w:sz w:val="24"/>
        </w:rPr>
        <w:t>，而</w:t>
      </w:r>
      <w:r>
        <w:rPr>
          <w:rFonts w:hint="eastAsia" w:hAnsi="宋体" w:cs="Times New Roman"/>
          <w:b/>
          <w:sz w:val="24"/>
        </w:rPr>
        <w:t>“</w:t>
      </w:r>
      <w:r>
        <w:rPr>
          <w:rFonts w:hint="eastAsia" w:ascii="Times New Roman" w:hAnsi="Times New Roman" w:eastAsia="华文楷体" w:cs="Times New Roman"/>
          <w:b/>
          <w:sz w:val="24"/>
        </w:rPr>
        <w:t>降低公民的违法成本</w:t>
      </w:r>
      <w:r>
        <w:rPr>
          <w:rFonts w:hint="eastAsia" w:hAnsi="宋体" w:cs="Times New Roman"/>
          <w:b/>
          <w:sz w:val="24"/>
        </w:rPr>
        <w:t>”</w:t>
      </w:r>
      <w:r>
        <w:rPr>
          <w:rFonts w:hint="eastAsia" w:ascii="Times New Roman" w:hAnsi="Times New Roman" w:eastAsia="华文楷体" w:cs="Times New Roman"/>
          <w:b/>
          <w:sz w:val="24"/>
        </w:rPr>
        <w:t>可能会导致违法现象增多，不利于构建和谐稳定的秩序，②不选。题干未体现公民在法律面前一律平等的原则，③不选。</w:t>
      </w:r>
    </w:p>
    <w:p>
      <w:pPr>
        <w:pStyle w:val="2"/>
        <w:spacing w:line="360" w:lineRule="auto"/>
        <w:rPr>
          <w:rFonts w:ascii="Times New Roman" w:hAnsi="Times New Roman" w:cs="Times New Roman"/>
          <w:b/>
          <w:sz w:val="24"/>
        </w:rPr>
      </w:pPr>
      <w:r>
        <w:rPr>
          <w:rFonts w:ascii="Times New Roman" w:hAnsi="Times New Roman" w:cs="Times New Roman"/>
          <w:b/>
          <w:sz w:val="24"/>
        </w:rPr>
        <w:t>11</w:t>
      </w:r>
      <w:r>
        <w:rPr>
          <w:rFonts w:hint="eastAsia" w:ascii="Times New Roman" w:hAnsi="Times New Roman" w:eastAsia="华文楷体" w:cs="Times New Roman"/>
          <w:b/>
          <w:sz w:val="24"/>
        </w:rPr>
        <w:t>．</w:t>
      </w:r>
      <w:r>
        <w:rPr>
          <w:rFonts w:ascii="Times New Roman" w:hAnsi="Times New Roman" w:cs="Times New Roman"/>
          <w:b/>
          <w:sz w:val="24"/>
        </w:rPr>
        <w:t>某市文化市场综合执法总队在开展市场执法巡查中，发现某广告公司涉嫌擅自印制非法出版物。执法人员当即责令其停止违法经营活动，总队依法对该公司作出警告、罚款10万元，并对直接负责的主管人员罚款1万元。材料表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①建设法治国家就要全面依法履行政府职能</w:t>
      </w:r>
    </w:p>
    <w:p>
      <w:pPr>
        <w:pStyle w:val="2"/>
        <w:spacing w:line="360" w:lineRule="auto"/>
        <w:rPr>
          <w:rFonts w:ascii="Times New Roman" w:hAnsi="Times New Roman" w:cs="Times New Roman"/>
          <w:b/>
          <w:sz w:val="24"/>
        </w:rPr>
      </w:pPr>
      <w:r>
        <w:rPr>
          <w:rFonts w:ascii="Times New Roman" w:hAnsi="Times New Roman" w:cs="Times New Roman"/>
          <w:b/>
          <w:sz w:val="24"/>
        </w:rPr>
        <w:t>②公正司法为社会治理提供了可靠保障</w:t>
      </w:r>
    </w:p>
    <w:p>
      <w:pPr>
        <w:pStyle w:val="2"/>
        <w:spacing w:line="360" w:lineRule="auto"/>
        <w:rPr>
          <w:rFonts w:ascii="Times New Roman" w:hAnsi="Times New Roman" w:cs="Times New Roman"/>
          <w:b/>
          <w:sz w:val="24"/>
        </w:rPr>
      </w:pPr>
      <w:r>
        <w:rPr>
          <w:rFonts w:ascii="Times New Roman" w:hAnsi="Times New Roman" w:cs="Times New Roman"/>
          <w:b/>
          <w:sz w:val="24"/>
        </w:rPr>
        <w:t>③社会争议的解决应坚持以人民为中心</w:t>
      </w:r>
    </w:p>
    <w:p>
      <w:pPr>
        <w:pStyle w:val="2"/>
        <w:spacing w:line="360" w:lineRule="auto"/>
        <w:rPr>
          <w:rFonts w:ascii="Times New Roman" w:hAnsi="Times New Roman" w:cs="Times New Roman"/>
          <w:b/>
          <w:sz w:val="24"/>
        </w:rPr>
      </w:pPr>
      <w:r>
        <w:rPr>
          <w:rFonts w:ascii="Times New Roman" w:hAnsi="Times New Roman" w:cs="Times New Roman"/>
          <w:b/>
          <w:sz w:val="24"/>
        </w:rPr>
        <w:t>④严格公正执法</w:t>
      </w:r>
      <w:r>
        <w:rPr>
          <w:rFonts w:hint="eastAsia" w:ascii="Times New Roman" w:hAnsi="Times New Roman" w:cs="Times New Roman"/>
          <w:b/>
          <w:sz w:val="24"/>
        </w:rPr>
        <w:t>是推进法律实施的重要环节</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D．③④</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ascii="Times New Roman" w:hAnsi="Times New Roman" w:eastAsia="华文楷体" w:cs="Times New Roman"/>
          <w:b/>
          <w:sz w:val="24"/>
        </w:rPr>
        <w:t>某市文化市场综合执法总队对涉嫌擅自印制非法出版物的公司进行处罚，这说明政府通过依法行政、履行职能推动了法治社会的进程，体现了严格公正执法是推进法律实施的重要环节，①④符合题意。材料不涉及公正司法，②不符合题意。材料强调的是违法行为，不是社会争议，③不符合题意。</w:t>
      </w:r>
    </w:p>
    <w:p>
      <w:pPr>
        <w:pStyle w:val="2"/>
        <w:spacing w:line="360" w:lineRule="auto"/>
        <w:rPr>
          <w:rFonts w:ascii="Times New Roman" w:hAnsi="Times New Roman" w:cs="Times New Roman"/>
          <w:b/>
          <w:sz w:val="24"/>
        </w:rPr>
      </w:pPr>
      <w:r>
        <w:rPr>
          <w:rFonts w:ascii="Times New Roman" w:hAnsi="Times New Roman" w:cs="Times New Roman"/>
          <w:b/>
          <w:sz w:val="24"/>
        </w:rPr>
        <w:t>12</w:t>
      </w:r>
      <w:r>
        <w:rPr>
          <w:rFonts w:ascii="Times New Roman" w:hAnsi="Times New Roman" w:eastAsia="华文楷体" w:cs="Times New Roman"/>
          <w:b/>
          <w:sz w:val="24"/>
        </w:rPr>
        <w:t>．</w:t>
      </w:r>
      <w:r>
        <w:rPr>
          <w:rFonts w:hAnsi="宋体" w:cs="Times New Roman"/>
          <w:b/>
          <w:sz w:val="24"/>
        </w:rPr>
        <w:t>“</w:t>
      </w:r>
      <w:r>
        <w:rPr>
          <w:rFonts w:ascii="Times New Roman" w:hAnsi="Times New Roman" w:cs="Times New Roman"/>
          <w:b/>
          <w:sz w:val="24"/>
        </w:rPr>
        <w:t>绿孔雀</w:t>
      </w:r>
      <w:r>
        <w:rPr>
          <w:rFonts w:hAnsi="宋体" w:cs="Times New Roman"/>
          <w:b/>
          <w:sz w:val="24"/>
        </w:rPr>
        <w:t>”</w:t>
      </w:r>
      <w:r>
        <w:rPr>
          <w:rFonts w:ascii="Times New Roman" w:hAnsi="Times New Roman" w:cs="Times New Roman"/>
          <w:b/>
          <w:sz w:val="24"/>
        </w:rPr>
        <w:t>公益诉讼案是全国首例珍稀野生动植物保护预防性环境民事公益诉讼案</w:t>
      </w:r>
      <w:r>
        <w:rPr>
          <w:rFonts w:hint="eastAsia" w:ascii="Times New Roman" w:hAnsi="Times New Roman" w:cs="Times New Roman"/>
          <w:b/>
          <w:sz w:val="24"/>
        </w:rPr>
        <w:t>，其特殊性在于将生态环境保护提升至损害结果发生之前，是贯彻</w:t>
      </w:r>
      <w:r>
        <w:rPr>
          <w:rFonts w:hint="eastAsia" w:hAnsi="宋体" w:cs="Times New Roman"/>
          <w:b/>
          <w:sz w:val="24"/>
        </w:rPr>
        <w:t>“</w:t>
      </w:r>
      <w:r>
        <w:rPr>
          <w:rFonts w:hint="eastAsia" w:ascii="Times New Roman" w:hAnsi="Times New Roman" w:cs="Times New Roman"/>
          <w:b/>
          <w:sz w:val="24"/>
        </w:rPr>
        <w:t>保护优先、预防为主</w:t>
      </w:r>
      <w:r>
        <w:rPr>
          <w:rFonts w:hint="eastAsia" w:hAnsi="宋体" w:cs="Times New Roman"/>
          <w:b/>
          <w:sz w:val="24"/>
        </w:rPr>
        <w:t>”</w:t>
      </w:r>
      <w:r>
        <w:rPr>
          <w:rFonts w:hint="eastAsia" w:ascii="Times New Roman" w:hAnsi="Times New Roman" w:cs="Times New Roman"/>
          <w:b/>
          <w:sz w:val="24"/>
        </w:rPr>
        <w:t>原则的经典创新性案例。该案件审理的意义在于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①为保护生物多样性提供了司法经验</w:t>
      </w:r>
    </w:p>
    <w:p>
      <w:pPr>
        <w:pStyle w:val="2"/>
        <w:spacing w:line="360" w:lineRule="auto"/>
        <w:rPr>
          <w:rFonts w:ascii="Times New Roman" w:hAnsi="Times New Roman" w:cs="Times New Roman"/>
          <w:b/>
          <w:sz w:val="24"/>
        </w:rPr>
      </w:pPr>
      <w:r>
        <w:rPr>
          <w:rFonts w:ascii="Times New Roman" w:hAnsi="Times New Roman" w:cs="Times New Roman"/>
          <w:b/>
          <w:sz w:val="24"/>
        </w:rPr>
        <w:t>②健全了社会矛盾纠纷预防化解机制</w:t>
      </w:r>
    </w:p>
    <w:p>
      <w:pPr>
        <w:pStyle w:val="2"/>
        <w:spacing w:line="360" w:lineRule="auto"/>
        <w:rPr>
          <w:rFonts w:ascii="Times New Roman" w:hAnsi="Times New Roman" w:cs="Times New Roman"/>
          <w:b/>
          <w:sz w:val="24"/>
        </w:rPr>
      </w:pPr>
      <w:r>
        <w:rPr>
          <w:rFonts w:ascii="Times New Roman" w:hAnsi="Times New Roman" w:cs="Times New Roman"/>
          <w:b/>
          <w:sz w:val="24"/>
        </w:rPr>
        <w:t>③更好地维护了国家和社会公共利益</w:t>
      </w:r>
    </w:p>
    <w:p>
      <w:pPr>
        <w:pStyle w:val="2"/>
        <w:spacing w:line="360" w:lineRule="auto"/>
        <w:rPr>
          <w:rFonts w:ascii="Times New Roman" w:hAnsi="Times New Roman" w:cs="Times New Roman"/>
          <w:b/>
          <w:sz w:val="24"/>
        </w:rPr>
      </w:pPr>
      <w:r>
        <w:rPr>
          <w:rFonts w:ascii="Times New Roman" w:hAnsi="Times New Roman" w:cs="Times New Roman"/>
          <w:b/>
          <w:sz w:val="24"/>
        </w:rPr>
        <w:t>④开创了中国特色的公益诉讼法律体系</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hAnsi="宋体" w:cs="Times New Roman"/>
          <w:b/>
          <w:sz w:val="24"/>
        </w:rPr>
        <w:t>“</w:t>
      </w:r>
      <w:r>
        <w:rPr>
          <w:rFonts w:ascii="Times New Roman" w:hAnsi="Times New Roman" w:eastAsia="华文楷体" w:cs="Times New Roman"/>
          <w:b/>
          <w:sz w:val="24"/>
        </w:rPr>
        <w:t>绿孔雀</w:t>
      </w:r>
      <w:r>
        <w:rPr>
          <w:rFonts w:hAnsi="宋体" w:cs="Times New Roman"/>
          <w:b/>
          <w:sz w:val="24"/>
        </w:rPr>
        <w:t>”</w:t>
      </w:r>
      <w:r>
        <w:rPr>
          <w:rFonts w:ascii="Times New Roman" w:hAnsi="Times New Roman" w:eastAsia="华文楷体" w:cs="Times New Roman"/>
          <w:b/>
          <w:sz w:val="24"/>
        </w:rPr>
        <w:t>公益诉讼案是全国首例珍稀野生动植物保护预防性环境民事公益诉讼案，是贯彻</w:t>
      </w:r>
      <w:r>
        <w:rPr>
          <w:rFonts w:hAnsi="宋体" w:cs="Times New Roman"/>
          <w:b/>
          <w:sz w:val="24"/>
        </w:rPr>
        <w:t>“</w:t>
      </w:r>
      <w:r>
        <w:rPr>
          <w:rFonts w:ascii="Times New Roman" w:hAnsi="Times New Roman" w:eastAsia="华文楷体" w:cs="Times New Roman"/>
          <w:b/>
          <w:sz w:val="24"/>
        </w:rPr>
        <w:t>保护优先、预防为主</w:t>
      </w:r>
      <w:r>
        <w:rPr>
          <w:rFonts w:hAnsi="宋体" w:cs="Times New Roman"/>
          <w:b/>
          <w:sz w:val="24"/>
        </w:rPr>
        <w:t>”</w:t>
      </w:r>
      <w:r>
        <w:rPr>
          <w:rFonts w:ascii="Times New Roman" w:hAnsi="Times New Roman" w:eastAsia="华文楷体" w:cs="Times New Roman"/>
          <w:b/>
          <w:sz w:val="24"/>
        </w:rPr>
        <w:t>原则的</w:t>
      </w:r>
      <w:r>
        <w:rPr>
          <w:rFonts w:hint="eastAsia" w:ascii="Times New Roman" w:hAnsi="Times New Roman" w:eastAsia="华文楷体" w:cs="Times New Roman"/>
          <w:b/>
          <w:sz w:val="24"/>
        </w:rPr>
        <w:t>经典创新性案例。该案件的审理为保护生物多样性提供了司法经验，更好地维护了国家和社会公共利益，①③正确。材料中的</w:t>
      </w:r>
      <w:r>
        <w:rPr>
          <w:rFonts w:hint="eastAsia" w:hAnsi="宋体" w:cs="Times New Roman"/>
          <w:b/>
          <w:sz w:val="24"/>
        </w:rPr>
        <w:t>“</w:t>
      </w:r>
      <w:r>
        <w:rPr>
          <w:rFonts w:hint="eastAsia" w:ascii="Times New Roman" w:hAnsi="Times New Roman" w:eastAsia="华文楷体" w:cs="Times New Roman"/>
          <w:b/>
          <w:sz w:val="24"/>
        </w:rPr>
        <w:t>绿孔雀</w:t>
      </w:r>
      <w:r>
        <w:rPr>
          <w:rFonts w:hint="eastAsia" w:hAnsi="宋体" w:cs="Times New Roman"/>
          <w:b/>
          <w:sz w:val="24"/>
        </w:rPr>
        <w:t>”</w:t>
      </w:r>
      <w:r>
        <w:rPr>
          <w:rFonts w:hint="eastAsia" w:ascii="Times New Roman" w:hAnsi="Times New Roman" w:eastAsia="华文楷体" w:cs="Times New Roman"/>
          <w:b/>
          <w:sz w:val="24"/>
        </w:rPr>
        <w:t>公益诉讼案是全国首例珍稀野生动植物保护预防性环境民事公益诉讼案，与</w:t>
      </w:r>
      <w:r>
        <w:rPr>
          <w:rFonts w:hint="eastAsia" w:hAnsi="宋体" w:cs="Times New Roman"/>
          <w:b/>
          <w:sz w:val="24"/>
        </w:rPr>
        <w:t>“</w:t>
      </w:r>
      <w:r>
        <w:rPr>
          <w:rFonts w:hint="eastAsia" w:ascii="Times New Roman" w:hAnsi="Times New Roman" w:eastAsia="华文楷体" w:cs="Times New Roman"/>
          <w:b/>
          <w:sz w:val="24"/>
        </w:rPr>
        <w:t>健全社会矛盾纠纷预防化解机制</w:t>
      </w:r>
      <w:r>
        <w:rPr>
          <w:rFonts w:hint="eastAsia" w:hAnsi="宋体" w:cs="Times New Roman"/>
          <w:b/>
          <w:sz w:val="24"/>
        </w:rPr>
        <w:t>”</w:t>
      </w:r>
      <w:r>
        <w:rPr>
          <w:rFonts w:hint="eastAsia" w:ascii="Times New Roman" w:hAnsi="Times New Roman" w:eastAsia="华文楷体" w:cs="Times New Roman"/>
          <w:b/>
          <w:sz w:val="24"/>
        </w:rPr>
        <w:t>无关，②排除。题干强调的是司法行为，不是立法行为，因此，</w:t>
      </w:r>
      <w:r>
        <w:rPr>
          <w:rFonts w:hint="eastAsia" w:hAnsi="宋体" w:cs="Times New Roman"/>
          <w:b/>
          <w:sz w:val="24"/>
        </w:rPr>
        <w:t>“</w:t>
      </w:r>
      <w:r>
        <w:rPr>
          <w:rFonts w:hint="eastAsia" w:ascii="Times New Roman" w:hAnsi="Times New Roman" w:eastAsia="华文楷体" w:cs="Times New Roman"/>
          <w:b/>
          <w:sz w:val="24"/>
        </w:rPr>
        <w:t>开创了中国特色的公益诉讼法律体系</w:t>
      </w:r>
      <w:r>
        <w:rPr>
          <w:rFonts w:ascii="Times New Roman" w:hAnsi="Times New Roman" w:eastAsia="华文楷体" w:cs="Times New Roman"/>
          <w:b/>
          <w:sz w:val="24"/>
        </w:rPr>
        <w:t xml:space="preserve"> </w:t>
      </w:r>
      <w:r>
        <w:rPr>
          <w:rFonts w:hAnsi="宋体" w:cs="Times New Roman"/>
          <w:b/>
          <w:sz w:val="24"/>
        </w:rPr>
        <w:t>”</w:t>
      </w:r>
      <w:r>
        <w:rPr>
          <w:rFonts w:ascii="Times New Roman" w:hAnsi="Times New Roman" w:eastAsia="华文楷体" w:cs="Times New Roman"/>
          <w:b/>
          <w:sz w:val="24"/>
        </w:rPr>
        <w:t>与题干不符，且该说法也夸大了该案件审理的作用，④排除。</w:t>
      </w:r>
    </w:p>
    <w:p>
      <w:pPr>
        <w:pStyle w:val="2"/>
        <w:spacing w:line="360" w:lineRule="auto"/>
        <w:rPr>
          <w:rFonts w:ascii="Times New Roman" w:hAnsi="Times New Roman" w:cs="Times New Roman"/>
          <w:b/>
          <w:sz w:val="24"/>
        </w:rPr>
      </w:pPr>
      <w:r>
        <w:rPr>
          <w:rFonts w:ascii="Times New Roman" w:hAnsi="Times New Roman" w:cs="Times New Roman"/>
          <w:b/>
          <w:sz w:val="24"/>
        </w:rPr>
        <w:t>13</w:t>
      </w:r>
      <w:r>
        <w:rPr>
          <w:rFonts w:ascii="Times New Roman" w:hAnsi="Times New Roman" w:eastAsia="华文楷体" w:cs="Times New Roman"/>
          <w:b/>
          <w:sz w:val="24"/>
        </w:rPr>
        <w:t>．</w:t>
      </w:r>
      <w:r>
        <w:rPr>
          <w:rFonts w:ascii="Times New Roman" w:hAnsi="Times New Roman" w:cs="Times New Roman"/>
          <w:b/>
          <w:sz w:val="24"/>
        </w:rPr>
        <w:t>《中华人民共和国湿地保护法》是我国首部专门保护湿地的法律，为湿地保护修复提供了坚实的法治保障，标志着我国湿地</w:t>
      </w:r>
      <w:r>
        <w:rPr>
          <w:rFonts w:hint="eastAsia" w:ascii="Times New Roman" w:hAnsi="Times New Roman" w:cs="Times New Roman"/>
          <w:b/>
          <w:sz w:val="24"/>
        </w:rPr>
        <w:t>保护全面进入法治化轨道新阶段。贯彻实施湿地保护法需要</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A．政府加强生态文明建设，查处相关单位和个人的行为</w:t>
      </w:r>
    </w:p>
    <w:p>
      <w:pPr>
        <w:pStyle w:val="2"/>
        <w:spacing w:line="360" w:lineRule="auto"/>
        <w:rPr>
          <w:rFonts w:ascii="Times New Roman" w:hAnsi="Times New Roman" w:cs="Times New Roman"/>
          <w:b/>
          <w:sz w:val="24"/>
        </w:rPr>
      </w:pPr>
      <w:r>
        <w:rPr>
          <w:rFonts w:ascii="Times New Roman" w:hAnsi="Times New Roman" w:cs="Times New Roman"/>
          <w:b/>
          <w:sz w:val="24"/>
        </w:rPr>
        <w:t>B．人民法院科学立法，为维护公平正义提供保障</w:t>
      </w:r>
    </w:p>
    <w:p>
      <w:pPr>
        <w:pStyle w:val="2"/>
        <w:spacing w:line="360" w:lineRule="auto"/>
        <w:rPr>
          <w:rFonts w:ascii="Times New Roman" w:hAnsi="Times New Roman" w:cs="Times New Roman"/>
          <w:b/>
          <w:sz w:val="24"/>
        </w:rPr>
      </w:pPr>
      <w:r>
        <w:rPr>
          <w:rFonts w:ascii="Times New Roman" w:hAnsi="Times New Roman" w:cs="Times New Roman"/>
          <w:b/>
          <w:sz w:val="24"/>
        </w:rPr>
        <w:t>C．人大切实行使监督权，加强对违法企业和个人的监管</w:t>
      </w:r>
    </w:p>
    <w:p>
      <w:pPr>
        <w:pStyle w:val="2"/>
        <w:spacing w:line="360" w:lineRule="auto"/>
        <w:rPr>
          <w:rFonts w:ascii="Times New Roman" w:hAnsi="Times New Roman" w:cs="Times New Roman"/>
          <w:b/>
          <w:sz w:val="24"/>
        </w:rPr>
      </w:pPr>
      <w:r>
        <w:rPr>
          <w:rFonts w:ascii="Times New Roman" w:hAnsi="Times New Roman" w:cs="Times New Roman"/>
          <w:b/>
          <w:sz w:val="24"/>
        </w:rPr>
        <w:t>D．全民守法，自觉履行法定义务及社会责任</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解析：</w:t>
      </w:r>
      <w:r>
        <w:rPr>
          <w:rFonts w:ascii="Times New Roman" w:hAnsi="Times New Roman" w:eastAsia="华文楷体" w:cs="Times New Roman"/>
          <w:b/>
          <w:sz w:val="24"/>
        </w:rPr>
        <w:t>政府加强生态文明建设，查处相关单位和个人的违法行为，A表述错误。人大科学立法为维护公平正义提供保障，人民法院公正司法，B错误。人大切实行使监督权，加强对</w:t>
      </w:r>
      <w:r>
        <w:rPr>
          <w:rFonts w:hAnsi="宋体" w:cs="Times New Roman"/>
          <w:b/>
          <w:sz w:val="24"/>
        </w:rPr>
        <w:t>“</w:t>
      </w:r>
      <w:r>
        <w:rPr>
          <w:rFonts w:ascii="Times New Roman" w:hAnsi="Times New Roman" w:eastAsia="华文楷体" w:cs="Times New Roman"/>
          <w:b/>
          <w:sz w:val="24"/>
        </w:rPr>
        <w:t>一府一委两院</w:t>
      </w:r>
      <w:r>
        <w:rPr>
          <w:rFonts w:hAnsi="宋体" w:cs="Times New Roman"/>
          <w:b/>
          <w:sz w:val="24"/>
        </w:rPr>
        <w:t>”</w:t>
      </w:r>
      <w:r>
        <w:rPr>
          <w:rFonts w:ascii="Times New Roman" w:hAnsi="Times New Roman" w:eastAsia="华文楷体" w:cs="Times New Roman"/>
          <w:b/>
          <w:sz w:val="24"/>
        </w:rPr>
        <w:t>的监督，政府加强对违法企业和个人的</w:t>
      </w:r>
      <w:r>
        <w:rPr>
          <w:rFonts w:hint="eastAsia" w:ascii="Times New Roman" w:hAnsi="Times New Roman" w:eastAsia="华文楷体" w:cs="Times New Roman"/>
          <w:b/>
          <w:sz w:val="24"/>
        </w:rPr>
        <w:t>监管，</w:t>
      </w:r>
      <w:r>
        <w:rPr>
          <w:rFonts w:ascii="Times New Roman" w:hAnsi="Times New Roman" w:eastAsia="华文楷体" w:cs="Times New Roman"/>
          <w:b/>
          <w:sz w:val="24"/>
        </w:rPr>
        <w:t>C错误。贯彻实施湿地保护法需要全民守法，自觉履行法定义务及社会责任，D正确。</w:t>
      </w:r>
    </w:p>
    <w:p>
      <w:pPr>
        <w:pStyle w:val="2"/>
        <w:spacing w:line="360" w:lineRule="auto"/>
        <w:rPr>
          <w:rFonts w:ascii="Times New Roman" w:hAnsi="Times New Roman" w:cs="Times New Roman"/>
          <w:b/>
          <w:sz w:val="24"/>
        </w:rPr>
      </w:pPr>
      <w:r>
        <w:rPr>
          <w:rFonts w:ascii="Times New Roman" w:hAnsi="Times New Roman" w:cs="Times New Roman"/>
          <w:b/>
          <w:sz w:val="24"/>
        </w:rPr>
        <w:t>14</w:t>
      </w:r>
      <w:r>
        <w:rPr>
          <w:rFonts w:ascii="Times New Roman" w:hAnsi="Times New Roman" w:eastAsia="华文楷体" w:cs="Times New Roman"/>
          <w:b/>
          <w:sz w:val="24"/>
        </w:rPr>
        <w:t>．</w:t>
      </w:r>
      <w:r>
        <w:rPr>
          <w:rFonts w:ascii="Times New Roman" w:hAnsi="Times New Roman" w:cs="Times New Roman"/>
          <w:b/>
          <w:sz w:val="24"/>
        </w:rPr>
        <w:t>国家有关部门结合民族地区、边疆地区、脱贫地区实际，制定各类举措推进公共法律服务建设：健全完善中西部边远地区法律援助机构设置；实施</w:t>
      </w:r>
      <w:r>
        <w:rPr>
          <w:rFonts w:hAnsi="宋体" w:cs="Times New Roman"/>
          <w:b/>
          <w:sz w:val="24"/>
        </w:rPr>
        <w:t>“</w:t>
      </w:r>
      <w:r>
        <w:rPr>
          <w:rFonts w:ascii="Times New Roman" w:hAnsi="Times New Roman" w:cs="Times New Roman"/>
          <w:b/>
          <w:sz w:val="24"/>
        </w:rPr>
        <w:t>云公共法律服务中心</w:t>
      </w:r>
      <w:r>
        <w:rPr>
          <w:rFonts w:hAnsi="宋体" w:cs="Times New Roman"/>
          <w:b/>
          <w:sz w:val="24"/>
        </w:rPr>
        <w:t>”</w:t>
      </w:r>
      <w:r>
        <w:rPr>
          <w:rFonts w:ascii="Times New Roman" w:hAnsi="Times New Roman" w:cs="Times New Roman"/>
          <w:b/>
          <w:sz w:val="24"/>
        </w:rPr>
        <w:t>建设项目，运用网络服务、远程视频服务模式，促进优质资源向欠发达地区辐射；积极培养民族地区</w:t>
      </w:r>
      <w:r>
        <w:rPr>
          <w:rFonts w:hAnsi="宋体" w:cs="Times New Roman"/>
          <w:b/>
          <w:sz w:val="24"/>
        </w:rPr>
        <w:t>“</w:t>
      </w:r>
      <w:r>
        <w:rPr>
          <w:rFonts w:ascii="Times New Roman" w:hAnsi="Times New Roman" w:cs="Times New Roman"/>
          <w:b/>
          <w:sz w:val="24"/>
        </w:rPr>
        <w:t>双语</w:t>
      </w:r>
      <w:r>
        <w:rPr>
          <w:rFonts w:hAnsi="宋体" w:cs="Times New Roman"/>
          <w:b/>
          <w:sz w:val="24"/>
        </w:rPr>
        <w:t>”</w:t>
      </w:r>
      <w:r>
        <w:rPr>
          <w:rFonts w:ascii="Times New Roman" w:hAnsi="Times New Roman" w:cs="Times New Roman"/>
          <w:b/>
          <w:sz w:val="24"/>
        </w:rPr>
        <w:t>法律工作者</w:t>
      </w:r>
      <w:r>
        <w:rPr>
          <w:rFonts w:hAnsi="宋体" w:cs="Times New Roman"/>
          <w:b/>
          <w:sz w:val="24"/>
        </w:rPr>
        <w:t>……</w:t>
      </w:r>
      <w:r>
        <w:rPr>
          <w:rFonts w:ascii="Times New Roman" w:hAnsi="Times New Roman" w:cs="Times New Roman"/>
          <w:b/>
          <w:sz w:val="24"/>
        </w:rPr>
        <w:t>这说明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①民族地区、边疆地区、脱贫地区根据地区实际实行司法自治</w:t>
      </w:r>
    </w:p>
    <w:p>
      <w:pPr>
        <w:pStyle w:val="2"/>
        <w:spacing w:line="360" w:lineRule="auto"/>
        <w:rPr>
          <w:rFonts w:ascii="Times New Roman" w:hAnsi="Times New Roman" w:cs="Times New Roman"/>
          <w:b/>
          <w:sz w:val="24"/>
        </w:rPr>
      </w:pPr>
      <w:r>
        <w:rPr>
          <w:rFonts w:ascii="Times New Roman" w:hAnsi="Times New Roman" w:cs="Times New Roman"/>
          <w:b/>
          <w:sz w:val="24"/>
        </w:rPr>
        <w:t>②我国建立了调解、仲裁等有机衔接、相互协调的多元纠纷解决机制</w:t>
      </w:r>
    </w:p>
    <w:p>
      <w:pPr>
        <w:pStyle w:val="2"/>
        <w:spacing w:line="360" w:lineRule="auto"/>
        <w:rPr>
          <w:rFonts w:ascii="Times New Roman" w:hAnsi="Times New Roman" w:cs="Times New Roman"/>
          <w:b/>
          <w:sz w:val="24"/>
        </w:rPr>
      </w:pPr>
      <w:r>
        <w:rPr>
          <w:rFonts w:hint="eastAsia" w:ascii="Times New Roman" w:hAnsi="Times New Roman" w:cs="Times New Roman"/>
          <w:b/>
          <w:sz w:val="24"/>
        </w:rPr>
        <w:t>③欠发达地区的人民群众在遇到法律问题时能够获得及时有效的法律帮助</w:t>
      </w:r>
    </w:p>
    <w:p>
      <w:pPr>
        <w:pStyle w:val="2"/>
        <w:spacing w:line="360" w:lineRule="auto"/>
        <w:rPr>
          <w:rFonts w:ascii="Times New Roman" w:hAnsi="Times New Roman" w:cs="Times New Roman"/>
          <w:b/>
          <w:sz w:val="24"/>
        </w:rPr>
      </w:pPr>
      <w:r>
        <w:rPr>
          <w:rFonts w:hint="eastAsia" w:ascii="Times New Roman" w:hAnsi="Times New Roman" w:cs="Times New Roman"/>
          <w:b/>
          <w:sz w:val="24"/>
        </w:rPr>
        <w:t>④我国推动形成覆盖城乡、便捷高效、均等普惠的现代公共法律服务体系</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解析：</w:t>
      </w:r>
      <w:r>
        <w:rPr>
          <w:rFonts w:ascii="Times New Roman" w:hAnsi="Times New Roman" w:eastAsia="华文楷体" w:cs="Times New Roman"/>
          <w:b/>
          <w:sz w:val="24"/>
        </w:rPr>
        <w:t>国家有关部门结合民族地区、边疆地区、脱贫地区实际，制定各类举措推进公共法律服务建设，说明欠发达地区的人民群众在遇到法律问题时能够获得及时有效的法律帮助，我国推动形成覆盖城乡、便捷高效、均等普惠的现代公共法律服务体系，③④符合题意；民族地区、边疆地区、脱</w:t>
      </w:r>
      <w:r>
        <w:rPr>
          <w:rFonts w:hint="eastAsia" w:ascii="Times New Roman" w:hAnsi="Times New Roman" w:eastAsia="华文楷体" w:cs="Times New Roman"/>
          <w:b/>
          <w:sz w:val="24"/>
        </w:rPr>
        <w:t>贫地区不能实行司法自治，①错误；加强诉讼与仲裁、公证、行政裁决、行政复议等非诉讼解纷方式衔接，②错误。</w:t>
      </w:r>
    </w:p>
    <w:p>
      <w:pPr>
        <w:pStyle w:val="2"/>
        <w:spacing w:line="360" w:lineRule="auto"/>
        <w:rPr>
          <w:rFonts w:ascii="Times New Roman" w:hAnsi="Times New Roman" w:cs="Times New Roman"/>
          <w:b/>
          <w:sz w:val="24"/>
        </w:rPr>
      </w:pPr>
      <w:r>
        <w:rPr>
          <w:rFonts w:ascii="Times New Roman" w:hAnsi="Times New Roman" w:cs="Times New Roman"/>
          <w:b/>
          <w:sz w:val="24"/>
        </w:rPr>
        <w:t>15</w:t>
      </w:r>
      <w:r>
        <w:rPr>
          <w:rFonts w:hint="eastAsia" w:ascii="Times New Roman" w:hAnsi="Times New Roman" w:eastAsia="华文楷体" w:cs="Times New Roman"/>
          <w:b/>
          <w:sz w:val="24"/>
        </w:rPr>
        <w:t>．</w:t>
      </w:r>
      <w:r>
        <w:rPr>
          <w:rFonts w:ascii="Times New Roman" w:hAnsi="Times New Roman" w:eastAsia="华文楷体" w:cs="Times New Roman"/>
          <w:b/>
          <w:sz w:val="24"/>
        </w:rPr>
        <w:t>(2025·内蒙古卷)</w:t>
      </w:r>
      <w:r>
        <w:rPr>
          <w:rFonts w:ascii="Times New Roman" w:hAnsi="Times New Roman" w:cs="Times New Roman"/>
          <w:b/>
          <w:sz w:val="24"/>
        </w:rPr>
        <w:t>预付式消费是实现消费者和商家共赢的一种模式，但</w:t>
      </w:r>
      <w:r>
        <w:rPr>
          <w:rFonts w:hAnsi="宋体" w:cs="Times New Roman"/>
          <w:b/>
          <w:sz w:val="24"/>
        </w:rPr>
        <w:t>“</w:t>
      </w:r>
      <w:r>
        <w:rPr>
          <w:rFonts w:ascii="Times New Roman" w:hAnsi="Times New Roman" w:cs="Times New Roman"/>
          <w:b/>
          <w:sz w:val="24"/>
        </w:rPr>
        <w:t>卷款跑路</w:t>
      </w:r>
      <w:r>
        <w:rPr>
          <w:rFonts w:hAnsi="宋体" w:cs="Times New Roman"/>
          <w:b/>
          <w:sz w:val="24"/>
        </w:rPr>
        <w:t>”“</w:t>
      </w:r>
      <w:r>
        <w:rPr>
          <w:rFonts w:ascii="Times New Roman" w:hAnsi="Times New Roman" w:cs="Times New Roman"/>
          <w:b/>
          <w:sz w:val="24"/>
        </w:rPr>
        <w:t>霸王条款</w:t>
      </w:r>
      <w:r>
        <w:rPr>
          <w:rFonts w:hAnsi="宋体" w:cs="Times New Roman"/>
          <w:b/>
          <w:sz w:val="24"/>
        </w:rPr>
        <w:t>”</w:t>
      </w:r>
      <w:r>
        <w:rPr>
          <w:rFonts w:ascii="Times New Roman" w:hAnsi="Times New Roman" w:cs="Times New Roman"/>
          <w:b/>
          <w:sz w:val="24"/>
        </w:rPr>
        <w:t>等侵犯消费者合法权益的问题频发。对此，最高人民法院发布《关于审理预付式消费民事纠纷案件适用法律若干问题的解释》，给预付资金加一把</w:t>
      </w:r>
      <w:r>
        <w:rPr>
          <w:rFonts w:hAnsi="宋体" w:cs="Times New Roman"/>
          <w:b/>
          <w:sz w:val="24"/>
        </w:rPr>
        <w:t>“</w:t>
      </w:r>
      <w:r>
        <w:rPr>
          <w:rFonts w:ascii="Times New Roman" w:hAnsi="Times New Roman" w:cs="Times New Roman"/>
          <w:b/>
          <w:sz w:val="24"/>
        </w:rPr>
        <w:t>安全锁</w:t>
      </w:r>
      <w:r>
        <w:rPr>
          <w:rFonts w:hAnsi="宋体" w:cs="Times New Roman"/>
          <w:b/>
          <w:sz w:val="24"/>
        </w:rPr>
        <w:t>”</w:t>
      </w:r>
      <w:r>
        <w:rPr>
          <w:rFonts w:ascii="Times New Roman" w:hAnsi="Times New Roman" w:cs="Times New Roman"/>
          <w:b/>
          <w:sz w:val="24"/>
        </w:rPr>
        <w:t>。此举进一步</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①规范消费市场秩序，引导商家诚信经营</w:t>
      </w:r>
    </w:p>
    <w:p>
      <w:pPr>
        <w:pStyle w:val="2"/>
        <w:spacing w:line="360" w:lineRule="auto"/>
        <w:rPr>
          <w:rFonts w:ascii="Times New Roman" w:hAnsi="Times New Roman" w:cs="Times New Roman"/>
          <w:b/>
          <w:sz w:val="24"/>
        </w:rPr>
      </w:pPr>
      <w:r>
        <w:rPr>
          <w:rFonts w:ascii="Times New Roman" w:hAnsi="Times New Roman" w:cs="Times New Roman"/>
          <w:b/>
          <w:sz w:val="24"/>
        </w:rPr>
        <w:t>②保障预付资金存管，提升资金使用效能</w:t>
      </w:r>
    </w:p>
    <w:p>
      <w:pPr>
        <w:pStyle w:val="2"/>
        <w:spacing w:line="360" w:lineRule="auto"/>
        <w:rPr>
          <w:rFonts w:ascii="Times New Roman" w:hAnsi="Times New Roman" w:cs="Times New Roman"/>
          <w:b/>
          <w:sz w:val="24"/>
        </w:rPr>
      </w:pPr>
      <w:r>
        <w:rPr>
          <w:rFonts w:ascii="Times New Roman" w:hAnsi="Times New Roman" w:cs="Times New Roman"/>
          <w:b/>
          <w:sz w:val="24"/>
        </w:rPr>
        <w:t>③以法</w:t>
      </w:r>
      <w:r>
        <w:rPr>
          <w:rFonts w:hint="eastAsia" w:ascii="Times New Roman" w:hAnsi="Times New Roman" w:cs="Times New Roman"/>
          <w:b/>
          <w:sz w:val="24"/>
        </w:rPr>
        <w:t>治红线织密消费者合法权益保护网</w:t>
      </w:r>
    </w:p>
    <w:p>
      <w:pPr>
        <w:pStyle w:val="2"/>
        <w:spacing w:line="360" w:lineRule="auto"/>
        <w:rPr>
          <w:rFonts w:ascii="Times New Roman" w:hAnsi="Times New Roman" w:cs="Times New Roman"/>
          <w:b/>
          <w:sz w:val="24"/>
        </w:rPr>
      </w:pPr>
      <w:r>
        <w:rPr>
          <w:rFonts w:hint="eastAsia" w:ascii="Times New Roman" w:hAnsi="Times New Roman" w:cs="Times New Roman"/>
          <w:b/>
          <w:sz w:val="24"/>
        </w:rPr>
        <w:t>④从立法层面化解预付式消费引发的纠纷</w:t>
      </w:r>
    </w:p>
    <w:p>
      <w:pPr>
        <w:pStyle w:val="2"/>
        <w:spacing w:line="360" w:lineRule="auto"/>
        <w:rPr>
          <w:rFonts w:ascii="Times New Roman" w:hAnsi="Times New Roman" w:cs="Times New Roman"/>
          <w:b/>
          <w:sz w:val="24"/>
        </w:rPr>
      </w:pPr>
      <w:r>
        <w:rPr>
          <w:rFonts w:ascii="Times New Roman" w:hAnsi="Times New Roman" w:cs="Times New Roman"/>
          <w:b/>
          <w:sz w:val="24"/>
        </w:rPr>
        <w:t>A</w:t>
      </w:r>
      <w:r>
        <w:rPr>
          <w:rFonts w:hint="eastAsia" w:ascii="Times New Roman" w:hAnsi="Times New Roman" w:cs="Times New Roman"/>
          <w:b/>
          <w:sz w:val="24"/>
        </w:rPr>
        <w:t>．</w:t>
      </w:r>
      <w:r>
        <w:rPr>
          <w:rFonts w:ascii="Times New Roman" w:hAnsi="Times New Roman" w:cs="Times New Roman"/>
          <w:b/>
          <w:sz w:val="24"/>
        </w:rPr>
        <w:t>①②    B．①③    C．②④     D．③④</w:t>
      </w:r>
    </w:p>
    <w:p>
      <w:pPr>
        <w:pStyle w:val="2"/>
        <w:spacing w:line="360" w:lineRule="auto"/>
        <w:rPr>
          <w:rFonts w:ascii="Times New Roman" w:hAnsi="Times New Roman" w:eastAsia="华文楷体"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ascii="Times New Roman" w:hAnsi="Times New Roman" w:eastAsia="华文楷体" w:cs="Times New Roman"/>
          <w:b/>
          <w:sz w:val="24"/>
        </w:rPr>
        <w:t>最高人民法院此举有利于指导司法机关更好</w:t>
      </w:r>
      <w:r>
        <w:rPr>
          <w:rFonts w:hint="eastAsia" w:ascii="Times New Roman" w:hAnsi="Times New Roman" w:eastAsia="华文楷体" w:cs="Times New Roman"/>
          <w:b/>
          <w:sz w:val="24"/>
          <w:lang w:val="en-US" w:eastAsia="zh-CN"/>
        </w:rPr>
        <w:t>地</w:t>
      </w:r>
      <w:r>
        <w:rPr>
          <w:rFonts w:ascii="Times New Roman" w:hAnsi="Times New Roman" w:eastAsia="华文楷体" w:cs="Times New Roman"/>
          <w:b/>
          <w:sz w:val="24"/>
        </w:rPr>
        <w:t>审理预付式消费</w:t>
      </w:r>
      <w:r>
        <w:rPr>
          <w:rFonts w:hint="eastAsia" w:ascii="Times New Roman" w:hAnsi="Times New Roman" w:eastAsia="华文楷体" w:cs="Times New Roman"/>
          <w:b/>
          <w:sz w:val="24"/>
          <w:lang w:val="en-US" w:eastAsia="zh-CN"/>
        </w:rPr>
        <w:t>民事</w:t>
      </w:r>
      <w:r>
        <w:rPr>
          <w:rFonts w:ascii="Times New Roman" w:hAnsi="Times New Roman" w:eastAsia="华文楷体" w:cs="Times New Roman"/>
          <w:b/>
          <w:sz w:val="24"/>
        </w:rPr>
        <w:t>纠纷案件，规范市场秩序，引导商家诚信经营，①符合题意。《关于审理预付式消费民事纠纷案件适用法律若干问题的解释》属于司法解释性文件，为处理预付式消费纠纷提供法律依据，有利于进一步以法治红线织密消费者合法权益保护网，③符合题意。材料</w:t>
      </w:r>
      <w:r>
        <w:rPr>
          <w:rFonts w:hint="eastAsia" w:ascii="Times New Roman" w:hAnsi="Times New Roman" w:eastAsia="华文楷体" w:cs="Times New Roman"/>
          <w:b/>
          <w:sz w:val="24"/>
          <w:lang w:val="en-US" w:eastAsia="zh-CN"/>
        </w:rPr>
        <w:t>体现的</w:t>
      </w:r>
      <w:r>
        <w:rPr>
          <w:rFonts w:ascii="Times New Roman" w:hAnsi="Times New Roman" w:eastAsia="华文楷体" w:cs="Times New Roman"/>
          <w:b/>
          <w:sz w:val="24"/>
        </w:rPr>
        <w:t>是司法机关发布司法解释，主要是解决纠纷、保护消费者</w:t>
      </w:r>
      <w:r>
        <w:rPr>
          <w:rFonts w:hint="eastAsia" w:ascii="Times New Roman" w:hAnsi="Times New Roman" w:eastAsia="华文楷体" w:cs="Times New Roman"/>
          <w:b/>
          <w:sz w:val="24"/>
        </w:rPr>
        <w:t>权益，未提及预付资金存管及提升资金使用效能的内容，②不符合题意。最高人民法院发布《关于审理预付式消费民事纠纷案件适用法律若干问题的解释》涉及法律的实施过程，属于司法层面，而不是立法层面，④不选。</w:t>
      </w:r>
    </w:p>
    <w:p>
      <w:pPr>
        <w:pStyle w:val="2"/>
        <w:spacing w:line="360" w:lineRule="auto"/>
        <w:rPr>
          <w:rFonts w:ascii="Times New Roman" w:hAnsi="Times New Roman" w:cs="Times New Roman"/>
          <w:b/>
          <w:sz w:val="24"/>
        </w:rPr>
      </w:pPr>
      <w:r>
        <w:rPr>
          <w:rFonts w:ascii="Times New Roman" w:hAnsi="Times New Roman" w:cs="Times New Roman"/>
          <w:b/>
          <w:sz w:val="24"/>
        </w:rPr>
        <w:t>16</w:t>
      </w:r>
      <w:r>
        <w:rPr>
          <w:rFonts w:hint="eastAsia" w:ascii="Times New Roman" w:hAnsi="Times New Roman" w:eastAsia="华文楷体" w:cs="Times New Roman"/>
          <w:b/>
          <w:sz w:val="24"/>
        </w:rPr>
        <w:t>．</w:t>
      </w:r>
      <w:r>
        <w:rPr>
          <w:rFonts w:ascii="Times New Roman" w:hAnsi="Times New Roman" w:cs="Times New Roman"/>
          <w:b/>
          <w:sz w:val="24"/>
        </w:rPr>
        <w:t>法律明白人，是指村民中具有较好法治素养和一定法律知识，愿意积极参与法治实践，能发挥示范带头作用的人员。他们用</w:t>
      </w:r>
      <w:r>
        <w:rPr>
          <w:rFonts w:hAnsi="宋体" w:cs="Times New Roman"/>
          <w:b/>
          <w:sz w:val="24"/>
        </w:rPr>
        <w:t>“</w:t>
      </w:r>
      <w:r>
        <w:rPr>
          <w:rFonts w:ascii="Times New Roman" w:hAnsi="Times New Roman" w:cs="Times New Roman"/>
          <w:b/>
          <w:sz w:val="24"/>
        </w:rPr>
        <w:t>脚板</w:t>
      </w:r>
      <w:r>
        <w:rPr>
          <w:rFonts w:hAnsi="宋体" w:cs="Times New Roman"/>
          <w:b/>
          <w:sz w:val="24"/>
        </w:rPr>
        <w:t>”</w:t>
      </w:r>
      <w:r>
        <w:rPr>
          <w:rFonts w:ascii="Times New Roman" w:hAnsi="Times New Roman" w:cs="Times New Roman"/>
          <w:b/>
          <w:sz w:val="24"/>
        </w:rPr>
        <w:t>走街串户、进村入户，将法律需求建议带上来，把朴素的法治精神带下去；他们是群众身边的人，既了解社情民意又熟悉政策法规，基层群众遇到麻烦事、揪心事乐意找到他们</w:t>
      </w:r>
      <w:r>
        <w:rPr>
          <w:rFonts w:hAnsi="宋体" w:cs="Times New Roman"/>
          <w:b/>
          <w:sz w:val="24"/>
        </w:rPr>
        <w:t>“</w:t>
      </w:r>
      <w:r>
        <w:rPr>
          <w:rFonts w:ascii="Times New Roman" w:hAnsi="Times New Roman" w:cs="Times New Roman"/>
          <w:b/>
          <w:sz w:val="24"/>
        </w:rPr>
        <w:t>出谋划策</w:t>
      </w:r>
      <w:r>
        <w:rPr>
          <w:rFonts w:hAnsi="宋体" w:cs="Times New Roman"/>
          <w:b/>
          <w:sz w:val="24"/>
        </w:rPr>
        <w:t>”</w:t>
      </w:r>
      <w:r>
        <w:rPr>
          <w:rFonts w:ascii="Times New Roman" w:hAnsi="Times New Roman" w:cs="Times New Roman"/>
          <w:b/>
          <w:sz w:val="24"/>
        </w:rPr>
        <w:t>；他们</w:t>
      </w:r>
      <w:r>
        <w:rPr>
          <w:rFonts w:hint="eastAsia" w:ascii="Times New Roman" w:hAnsi="Times New Roman" w:cs="Times New Roman"/>
          <w:b/>
          <w:sz w:val="24"/>
        </w:rPr>
        <w:t>还是村、社区</w:t>
      </w:r>
      <w:r>
        <w:rPr>
          <w:rFonts w:hint="eastAsia" w:hAnsi="宋体" w:cs="Times New Roman"/>
          <w:b/>
          <w:sz w:val="24"/>
        </w:rPr>
        <w:t>“</w:t>
      </w:r>
      <w:r>
        <w:rPr>
          <w:rFonts w:hint="eastAsia" w:ascii="Times New Roman" w:hAnsi="Times New Roman" w:cs="Times New Roman"/>
          <w:b/>
          <w:sz w:val="24"/>
        </w:rPr>
        <w:t>两委</w:t>
      </w:r>
      <w:r>
        <w:rPr>
          <w:rFonts w:hint="eastAsia" w:hAnsi="宋体" w:cs="Times New Roman"/>
          <w:b/>
          <w:sz w:val="24"/>
        </w:rPr>
        <w:t>”</w:t>
      </w:r>
      <w:r>
        <w:rPr>
          <w:rFonts w:hint="eastAsia" w:ascii="Times New Roman" w:hAnsi="Times New Roman" w:cs="Times New Roman"/>
          <w:b/>
          <w:sz w:val="24"/>
        </w:rPr>
        <w:t>处理基层事务的智囊团，遇到涉法问题都会找他们来</w:t>
      </w:r>
      <w:r>
        <w:rPr>
          <w:rFonts w:hint="eastAsia" w:hAnsi="宋体" w:cs="Times New Roman"/>
          <w:b/>
          <w:sz w:val="24"/>
        </w:rPr>
        <w:t>“</w:t>
      </w:r>
      <w:r>
        <w:rPr>
          <w:rFonts w:hint="eastAsia" w:ascii="Times New Roman" w:hAnsi="Times New Roman" w:cs="Times New Roman"/>
          <w:b/>
          <w:sz w:val="24"/>
        </w:rPr>
        <w:t>合计合计</w:t>
      </w:r>
      <w:r>
        <w:rPr>
          <w:rFonts w:hint="eastAsia" w:hAnsi="宋体" w:cs="Times New Roman"/>
          <w:b/>
          <w:sz w:val="24"/>
        </w:rPr>
        <w:t>”</w:t>
      </w:r>
      <w:r>
        <w:rPr>
          <w:rFonts w:hint="eastAsia" w:ascii="Times New Roman" w:hAnsi="Times New Roman" w:cs="Times New Roman"/>
          <w:b/>
          <w:sz w:val="24"/>
        </w:rPr>
        <w:t>。这说明，法律明白人</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①倡导群众用好公共法律服务资源，是构筑法治国家的重要基础</w:t>
      </w:r>
    </w:p>
    <w:p>
      <w:pPr>
        <w:pStyle w:val="2"/>
        <w:spacing w:line="360" w:lineRule="auto"/>
        <w:rPr>
          <w:rFonts w:ascii="Times New Roman" w:hAnsi="Times New Roman" w:cs="Times New Roman"/>
          <w:b/>
          <w:sz w:val="24"/>
        </w:rPr>
      </w:pPr>
      <w:r>
        <w:rPr>
          <w:rFonts w:ascii="Times New Roman" w:hAnsi="Times New Roman" w:cs="Times New Roman"/>
          <w:b/>
          <w:sz w:val="24"/>
        </w:rPr>
        <w:t>②遵循基层法治建设客观规律，使社会各个领域全面依法运行</w:t>
      </w:r>
    </w:p>
    <w:p>
      <w:pPr>
        <w:pStyle w:val="2"/>
        <w:spacing w:line="360" w:lineRule="auto"/>
        <w:rPr>
          <w:rFonts w:ascii="Times New Roman" w:hAnsi="Times New Roman" w:cs="Times New Roman"/>
          <w:b/>
          <w:sz w:val="24"/>
        </w:rPr>
      </w:pPr>
      <w:r>
        <w:rPr>
          <w:rFonts w:ascii="Times New Roman" w:hAnsi="Times New Roman" w:cs="Times New Roman"/>
          <w:b/>
          <w:sz w:val="24"/>
        </w:rPr>
        <w:t>③引导群众理性表达利益诉求，依法维护合法权益，化解社会矛盾</w:t>
      </w:r>
    </w:p>
    <w:p>
      <w:pPr>
        <w:pStyle w:val="2"/>
        <w:spacing w:line="360" w:lineRule="auto"/>
        <w:rPr>
          <w:rFonts w:ascii="Times New Roman" w:hAnsi="Times New Roman" w:cs="Times New Roman"/>
          <w:b/>
          <w:sz w:val="24"/>
        </w:rPr>
      </w:pPr>
      <w:r>
        <w:rPr>
          <w:rFonts w:ascii="Times New Roman" w:hAnsi="Times New Roman" w:cs="Times New Roman"/>
          <w:b/>
          <w:sz w:val="24"/>
        </w:rPr>
        <w:t>④为实施乡村振兴战略、推进法治乡村建设发挥重要作用</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解析：</w:t>
      </w:r>
      <w:r>
        <w:rPr>
          <w:rFonts w:ascii="Times New Roman" w:hAnsi="Times New Roman" w:eastAsia="华文楷体" w:cs="Times New Roman"/>
          <w:b/>
          <w:sz w:val="24"/>
        </w:rPr>
        <w:t>将法律需求建议带上来，把朴素的法治精神带下去</w:t>
      </w:r>
      <w:r>
        <w:rPr>
          <w:rFonts w:hint="eastAsia" w:ascii="Times New Roman" w:hAnsi="Times New Roman" w:eastAsia="华文楷体" w:cs="Times New Roman"/>
          <w:b/>
          <w:sz w:val="24"/>
        </w:rPr>
        <w:t>，说明法律明白人引导群众理性表达利益诉求，依法维护合法权益，化解社会矛盾，为实施乡村振兴战略、推进法治乡村建设发挥重要作用，③④符合题意；法治社会是构筑法治国家的重要基础，①错误；法律明白人积极参与法治实践，发挥示范带头作用，不能使社会各个领域全面依法运行，②说法太绝对。</w:t>
      </w:r>
    </w:p>
    <w:p>
      <w:pPr>
        <w:pStyle w:val="2"/>
        <w:numPr>
          <w:ilvl w:val="0"/>
          <w:numId w:val="1"/>
        </w:numPr>
        <w:spacing w:line="360" w:lineRule="auto"/>
        <w:rPr>
          <w:rFonts w:ascii="Times New Roman" w:hAnsi="Times New Roman" w:eastAsia="黑体" w:cs="Times New Roman"/>
          <w:b/>
          <w:sz w:val="24"/>
        </w:rPr>
      </w:pPr>
      <w:r>
        <w:rPr>
          <w:rFonts w:ascii="Times New Roman" w:hAnsi="Times New Roman" w:eastAsia="黑体" w:cs="Times New Roman"/>
          <w:b/>
          <w:sz w:val="24"/>
        </w:rPr>
        <w:t>非选择题</w:t>
      </w:r>
    </w:p>
    <w:p>
      <w:pPr>
        <w:pStyle w:val="2"/>
        <w:numPr>
          <w:numId w:val="0"/>
        </w:numPr>
        <w:spacing w:line="360" w:lineRule="auto"/>
        <w:rPr>
          <w:rFonts w:ascii="Times New Roman" w:hAnsi="Times New Roman" w:cs="Times New Roman"/>
          <w:b/>
          <w:sz w:val="24"/>
        </w:rPr>
      </w:pPr>
      <w:r>
        <w:rPr>
          <w:rFonts w:ascii="Times New Roman" w:hAnsi="Times New Roman" w:cs="Times New Roman"/>
          <w:b/>
          <w:sz w:val="24"/>
        </w:rPr>
        <w:t>17．</w:t>
      </w:r>
      <w:r>
        <w:rPr>
          <w:rFonts w:ascii="Times New Roman" w:hAnsi="Times New Roman" w:eastAsia="华文楷体" w:cs="Times New Roman"/>
          <w:b/>
          <w:sz w:val="24"/>
        </w:rPr>
        <w:t>(2025·广东卷)</w:t>
      </w:r>
      <w:r>
        <w:rPr>
          <w:rFonts w:ascii="Times New Roman" w:hAnsi="Times New Roman" w:cs="Times New Roman"/>
          <w:b/>
          <w:sz w:val="24"/>
        </w:rPr>
        <w:t>阅读材料，完成下列要求。</w:t>
      </w:r>
    </w:p>
    <w:p>
      <w:pPr>
        <w:pStyle w:val="2"/>
        <w:spacing w:line="360" w:lineRule="auto"/>
        <w:rPr>
          <w:rFonts w:ascii="Times New Roman" w:hAnsi="Times New Roman" w:cs="Times New Roman"/>
          <w:b/>
          <w:sz w:val="24"/>
        </w:rPr>
      </w:pPr>
      <w:r>
        <w:rPr>
          <w:rFonts w:ascii="Times New Roman" w:hAnsi="Times New Roman" w:eastAsia="黑体" w:cs="Times New Roman"/>
          <w:b/>
          <w:sz w:val="24"/>
        </w:rPr>
        <w:t>　</w:t>
      </w:r>
      <w:r>
        <w:rPr>
          <w:rFonts w:ascii="Times New Roman" w:hAnsi="Times New Roman" w:eastAsia="华文楷体" w:cs="Times New Roman"/>
          <w:b/>
          <w:sz w:val="24"/>
        </w:rPr>
        <w:t>法</w:t>
      </w:r>
      <w:r>
        <w:rPr>
          <w:rFonts w:hint="eastAsia" w:ascii="Times New Roman" w:hAnsi="Times New Roman" w:eastAsia="华文楷体" w:cs="Times New Roman"/>
          <w:b/>
          <w:sz w:val="24"/>
        </w:rPr>
        <w:t>治是最好的营商环境。</w:t>
      </w:r>
      <w:r>
        <w:rPr>
          <w:rFonts w:ascii="Times New Roman" w:hAnsi="Times New Roman" w:eastAsia="华文楷体" w:cs="Times New Roman"/>
          <w:b/>
          <w:sz w:val="24"/>
        </w:rPr>
        <w:t>2024年，人民法院加强对违规异地执法、趋利性执法案件的审查，依法再审纠正涉产权案件46件；重庆</w:t>
      </w:r>
      <w:r>
        <w:rPr>
          <w:rFonts w:hint="eastAsia" w:ascii="Times New Roman" w:hAnsi="Times New Roman" w:eastAsia="华文楷体" w:cs="Times New Roman"/>
          <w:b/>
          <w:sz w:val="24"/>
          <w:lang w:val="en-US" w:eastAsia="zh-CN"/>
        </w:rPr>
        <w:t>人民</w:t>
      </w:r>
      <w:r>
        <w:rPr>
          <w:rFonts w:ascii="Times New Roman" w:hAnsi="Times New Roman" w:eastAsia="华文楷体" w:cs="Times New Roman"/>
          <w:b/>
          <w:sz w:val="24"/>
        </w:rPr>
        <w:t>法院落实</w:t>
      </w:r>
      <w:r>
        <w:rPr>
          <w:rFonts w:hAnsi="宋体" w:cs="Times New Roman"/>
          <w:b/>
          <w:sz w:val="24"/>
        </w:rPr>
        <w:t>“</w:t>
      </w:r>
      <w:r>
        <w:rPr>
          <w:rFonts w:ascii="Times New Roman" w:hAnsi="Times New Roman" w:eastAsia="华文楷体" w:cs="Times New Roman"/>
          <w:b/>
          <w:sz w:val="24"/>
        </w:rPr>
        <w:t>知假买假</w:t>
      </w:r>
      <w:r>
        <w:rPr>
          <w:rFonts w:hAnsi="宋体" w:cs="Times New Roman"/>
          <w:b/>
          <w:sz w:val="24"/>
        </w:rPr>
        <w:t>”</w:t>
      </w:r>
      <w:r>
        <w:rPr>
          <w:rFonts w:ascii="Times New Roman" w:hAnsi="Times New Roman" w:eastAsia="华文楷体" w:cs="Times New Roman"/>
          <w:b/>
          <w:sz w:val="24"/>
        </w:rPr>
        <w:t>司法解释，对某职业索赔人购买地理标志产品，以不符合食品检测标准为由提起索赔一案作出判决，判令经营者退还货款并按正常食用消费额支付10倍赔偿金；广东东莞</w:t>
      </w:r>
      <w:r>
        <w:rPr>
          <w:rFonts w:hint="eastAsia" w:ascii="Times New Roman" w:hAnsi="Times New Roman" w:eastAsia="华文楷体" w:cs="Times New Roman"/>
          <w:b/>
          <w:sz w:val="24"/>
          <w:lang w:val="en-US" w:eastAsia="zh-CN"/>
        </w:rPr>
        <w:t>人民</w:t>
      </w:r>
      <w:r>
        <w:rPr>
          <w:rFonts w:ascii="Times New Roman" w:hAnsi="Times New Roman" w:eastAsia="华文楷体" w:cs="Times New Roman"/>
          <w:b/>
          <w:sz w:val="24"/>
        </w:rPr>
        <w:t>法院会同金融机构分析涉诉中小科创企业守法经营与资信情况，助力17家企业成功申报</w:t>
      </w:r>
      <w:r>
        <w:rPr>
          <w:rFonts w:hAnsi="宋体" w:cs="Times New Roman"/>
          <w:b/>
          <w:sz w:val="24"/>
        </w:rPr>
        <w:t>“</w:t>
      </w:r>
      <w:r>
        <w:rPr>
          <w:rFonts w:ascii="Times New Roman" w:hAnsi="Times New Roman" w:eastAsia="华文楷体" w:cs="Times New Roman"/>
          <w:b/>
          <w:sz w:val="24"/>
        </w:rPr>
        <w:t>科技成果转化贷</w:t>
      </w:r>
      <w:r>
        <w:rPr>
          <w:rFonts w:hAnsi="宋体" w:cs="Times New Roman"/>
          <w:b/>
          <w:sz w:val="24"/>
        </w:rPr>
        <w:t>”</w:t>
      </w:r>
      <w:r>
        <w:rPr>
          <w:rFonts w:ascii="Times New Roman" w:hAnsi="Times New Roman" w:eastAsia="华文楷体" w:cs="Times New Roman"/>
          <w:b/>
          <w:sz w:val="24"/>
        </w:rPr>
        <w:t>；天津、吉林等地</w:t>
      </w:r>
      <w:r>
        <w:rPr>
          <w:rFonts w:hint="eastAsia" w:ascii="Times New Roman" w:hAnsi="Times New Roman" w:eastAsia="华文楷体" w:cs="Times New Roman"/>
          <w:b/>
          <w:sz w:val="24"/>
          <w:lang w:val="en-US" w:eastAsia="zh-CN"/>
        </w:rPr>
        <w:t>人民</w:t>
      </w:r>
      <w:r>
        <w:rPr>
          <w:rFonts w:ascii="Times New Roman" w:hAnsi="Times New Roman" w:eastAsia="华文楷体" w:cs="Times New Roman"/>
          <w:b/>
          <w:sz w:val="24"/>
        </w:rPr>
        <w:t>法院与行政机关开展常态化会商，通报重点领域执法司法情况，助力提升依法行政水平。</w:t>
      </w:r>
    </w:p>
    <w:p>
      <w:pPr>
        <w:pStyle w:val="2"/>
        <w:spacing w:line="360" w:lineRule="auto"/>
        <w:rPr>
          <w:rFonts w:ascii="Times New Roman" w:hAnsi="Times New Roman" w:cs="Times New Roman"/>
          <w:b/>
          <w:sz w:val="24"/>
        </w:rPr>
      </w:pPr>
      <w:r>
        <w:rPr>
          <w:rFonts w:ascii="Times New Roman" w:hAnsi="Times New Roman" w:cs="Times New Roman"/>
          <w:b/>
          <w:sz w:val="24"/>
        </w:rPr>
        <w:t>结合材料，运</w:t>
      </w:r>
      <w:r>
        <w:rPr>
          <w:rFonts w:hint="eastAsia" w:ascii="Times New Roman" w:hAnsi="Times New Roman" w:cs="Times New Roman"/>
          <w:b/>
          <w:sz w:val="24"/>
        </w:rPr>
        <w:t>用《政治与法治》知识，分析人民法院在服务法治化营商环境建设方面所发挥的作用。</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规范执法司法行为，推动司法程序公正，维护社会公平正义；立足审判职能，以事实为根据、以法律为准绳，推动司法结果公正；提供司法服务和保障，强化助企服务举措，会同金融机构助力企业成果转化；加强同行政机关会商，形成司法、行政合力，提升工作效率。</w:t>
      </w:r>
    </w:p>
    <w:p>
      <w:pPr>
        <w:pStyle w:val="2"/>
        <w:spacing w:line="360" w:lineRule="auto"/>
        <w:rPr>
          <w:rFonts w:ascii="Times New Roman" w:hAnsi="Times New Roman" w:cs="Times New Roman"/>
          <w:b/>
          <w:sz w:val="24"/>
        </w:rPr>
      </w:pPr>
      <w:r>
        <w:rPr>
          <w:rFonts w:ascii="Times New Roman" w:hAnsi="Times New Roman" w:cs="Times New Roman"/>
          <w:b/>
          <w:sz w:val="24"/>
        </w:rPr>
        <w:t>18．阅读材料，完成下列要求。</w:t>
      </w:r>
    </w:p>
    <w:p>
      <w:pPr>
        <w:pStyle w:val="2"/>
        <w:spacing w:line="360" w:lineRule="auto"/>
        <w:ind w:firstLine="425" w:firstLineChars="177"/>
        <w:rPr>
          <w:rFonts w:ascii="Times New Roman" w:hAnsi="Times New Roman" w:eastAsia="华文楷体" w:cs="Times New Roman"/>
          <w:b/>
          <w:sz w:val="24"/>
        </w:rPr>
      </w:pPr>
      <w:r>
        <w:rPr>
          <w:rFonts w:ascii="Times New Roman" w:hAnsi="Times New Roman" w:eastAsia="华文楷体" w:cs="Times New Roman"/>
          <w:b/>
          <w:sz w:val="24"/>
        </w:rPr>
        <w:t>中华人民共和国成立70多年来，我们党领导人民创造了世所罕见的经济快速发展奇迹和社会长期稳定奇迹，中华民</w:t>
      </w:r>
      <w:r>
        <w:rPr>
          <w:rFonts w:hint="eastAsia" w:ascii="Times New Roman" w:hAnsi="Times New Roman" w:eastAsia="华文楷体" w:cs="Times New Roman"/>
          <w:b/>
          <w:sz w:val="24"/>
        </w:rPr>
        <w:t>族迎来了从站起来、富起来到强起来的伟大飞跃。当代中国</w:t>
      </w:r>
      <w:r>
        <w:rPr>
          <w:rFonts w:hint="eastAsia" w:hAnsi="宋体" w:cs="Times New Roman"/>
          <w:b/>
          <w:sz w:val="24"/>
        </w:rPr>
        <w:t>“</w:t>
      </w:r>
      <w:r>
        <w:rPr>
          <w:rFonts w:hint="eastAsia" w:ascii="Times New Roman" w:hAnsi="Times New Roman" w:eastAsia="华文楷体" w:cs="Times New Roman"/>
          <w:b/>
          <w:sz w:val="24"/>
        </w:rPr>
        <w:t>两大奇迹</w:t>
      </w:r>
      <w:r>
        <w:rPr>
          <w:rFonts w:hint="eastAsia" w:hAnsi="宋体" w:cs="Times New Roman"/>
          <w:b/>
          <w:sz w:val="24"/>
        </w:rPr>
        <w:t>”</w:t>
      </w:r>
      <w:r>
        <w:rPr>
          <w:rFonts w:hint="eastAsia" w:ascii="Times New Roman" w:hAnsi="Times New Roman" w:eastAsia="华文楷体" w:cs="Times New Roman"/>
          <w:b/>
          <w:sz w:val="24"/>
        </w:rPr>
        <w:t>的取得，从根本上来说，源自中国特色社会主义制度和国家治理体系。</w:t>
      </w:r>
    </w:p>
    <w:p>
      <w:pPr>
        <w:pStyle w:val="2"/>
        <w:spacing w:line="360" w:lineRule="auto"/>
        <w:ind w:firstLine="425" w:firstLineChars="177"/>
        <w:rPr>
          <w:rFonts w:ascii="Times New Roman" w:hAnsi="Times New Roman" w:eastAsia="华文楷体" w:cs="Times New Roman"/>
          <w:b/>
          <w:sz w:val="24"/>
        </w:rPr>
      </w:pPr>
      <w:r>
        <w:rPr>
          <w:rFonts w:hint="eastAsia" w:ascii="Times New Roman" w:hAnsi="Times New Roman" w:eastAsia="华文楷体" w:cs="Times New Roman"/>
          <w:b/>
          <w:sz w:val="24"/>
        </w:rPr>
        <w:t>法治是人类文明进步的重要标志，深刻体现了人类文明社会法律制度成长与变迁的基本目标。在当代中国，法治是治国理政的基本方式，旨在把国家和社会生活纳入制度化、规范化、程序化的轨道中，实施有效的规则之治。全面推进依法治国，就是要为创造</w:t>
      </w:r>
      <w:r>
        <w:rPr>
          <w:rFonts w:hint="eastAsia" w:hAnsi="宋体" w:cs="Times New Roman"/>
          <w:b/>
          <w:sz w:val="24"/>
        </w:rPr>
        <w:t>“</w:t>
      </w:r>
      <w:r>
        <w:rPr>
          <w:rFonts w:hint="eastAsia" w:ascii="Times New Roman" w:hAnsi="Times New Roman" w:eastAsia="华文楷体" w:cs="Times New Roman"/>
          <w:b/>
          <w:sz w:val="24"/>
        </w:rPr>
        <w:t>中国奇迹</w:t>
      </w:r>
      <w:r>
        <w:rPr>
          <w:rFonts w:hint="eastAsia" w:hAnsi="宋体" w:cs="Times New Roman"/>
          <w:b/>
          <w:sz w:val="24"/>
        </w:rPr>
        <w:t>”</w:t>
      </w:r>
      <w:r>
        <w:rPr>
          <w:rFonts w:hint="eastAsia" w:ascii="Times New Roman" w:hAnsi="Times New Roman" w:eastAsia="华文楷体" w:cs="Times New Roman"/>
          <w:b/>
          <w:sz w:val="24"/>
        </w:rPr>
        <w:t>、实现</w:t>
      </w:r>
      <w:r>
        <w:rPr>
          <w:rFonts w:hint="eastAsia" w:hAnsi="宋体" w:cs="Times New Roman"/>
          <w:b/>
          <w:sz w:val="24"/>
        </w:rPr>
        <w:t>“</w:t>
      </w:r>
      <w:r>
        <w:rPr>
          <w:rFonts w:hint="eastAsia" w:ascii="Times New Roman" w:hAnsi="Times New Roman" w:eastAsia="华文楷体" w:cs="Times New Roman"/>
          <w:b/>
          <w:sz w:val="24"/>
        </w:rPr>
        <w:t>中国之治</w:t>
      </w:r>
      <w:r>
        <w:rPr>
          <w:rFonts w:hint="eastAsia" w:hAnsi="宋体" w:cs="Times New Roman"/>
          <w:b/>
          <w:sz w:val="24"/>
        </w:rPr>
        <w:t>”</w:t>
      </w:r>
      <w:r>
        <w:rPr>
          <w:rFonts w:hint="eastAsia" w:ascii="Times New Roman" w:hAnsi="Times New Roman" w:eastAsia="华文楷体" w:cs="Times New Roman"/>
          <w:b/>
          <w:sz w:val="24"/>
        </w:rPr>
        <w:t>夯实制度基础。</w:t>
      </w:r>
    </w:p>
    <w:p>
      <w:pPr>
        <w:pStyle w:val="2"/>
        <w:spacing w:line="360" w:lineRule="auto"/>
        <w:rPr>
          <w:rFonts w:ascii="Times New Roman" w:hAnsi="Times New Roman" w:cs="Times New Roman"/>
          <w:b/>
          <w:sz w:val="24"/>
        </w:rPr>
      </w:pPr>
      <w:r>
        <w:rPr>
          <w:rFonts w:ascii="Times New Roman" w:hAnsi="Times New Roman" w:cs="Times New Roman"/>
          <w:b/>
          <w:sz w:val="24"/>
        </w:rPr>
        <w:t>结合材料，运用全面依法治国的相关知识，说明全面推进依法治国为什么能为创造</w:t>
      </w:r>
      <w:r>
        <w:rPr>
          <w:rFonts w:hAnsi="宋体" w:cs="Times New Roman"/>
          <w:b/>
          <w:sz w:val="24"/>
        </w:rPr>
        <w:t>“</w:t>
      </w:r>
      <w:r>
        <w:rPr>
          <w:rFonts w:ascii="Times New Roman" w:hAnsi="Times New Roman" w:cs="Times New Roman"/>
          <w:b/>
          <w:sz w:val="24"/>
        </w:rPr>
        <w:t>中国奇迹</w:t>
      </w:r>
      <w:r>
        <w:rPr>
          <w:rFonts w:hAnsi="宋体" w:cs="Times New Roman"/>
          <w:b/>
          <w:sz w:val="24"/>
        </w:rPr>
        <w:t>”</w:t>
      </w:r>
      <w:r>
        <w:rPr>
          <w:rFonts w:ascii="Times New Roman" w:hAnsi="Times New Roman" w:cs="Times New Roman"/>
          <w:b/>
          <w:sz w:val="24"/>
        </w:rPr>
        <w:t>、实现</w:t>
      </w:r>
      <w:r>
        <w:rPr>
          <w:rFonts w:hint="eastAsia" w:hAnsi="宋体" w:cs="Times New Roman"/>
          <w:b/>
          <w:sz w:val="24"/>
        </w:rPr>
        <w:t>“</w:t>
      </w:r>
      <w:r>
        <w:rPr>
          <w:rFonts w:hint="eastAsia" w:ascii="Times New Roman" w:hAnsi="Times New Roman" w:cs="Times New Roman"/>
          <w:b/>
          <w:sz w:val="24"/>
        </w:rPr>
        <w:t>中国之治</w:t>
      </w:r>
      <w:r>
        <w:rPr>
          <w:rFonts w:hint="eastAsia" w:hAnsi="宋体" w:cs="Times New Roman"/>
          <w:b/>
          <w:sz w:val="24"/>
        </w:rPr>
        <w:t>”</w:t>
      </w:r>
      <w:r>
        <w:rPr>
          <w:rFonts w:hint="eastAsia" w:ascii="Times New Roman" w:hAnsi="Times New Roman" w:cs="Times New Roman"/>
          <w:b/>
          <w:sz w:val="24"/>
        </w:rPr>
        <w:t>夯实制度基础。</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①法律是治国之重器。法治是国家治理体系和治理能力的重要依托。要推动我国经济社会持续健康发展，不断开拓中国特色社会主义事业更加广阔的发展前景，必须坚持走中国特色社会主义法治道路，全面推进社会主义法治国家建设。②全面推进依法治国，建设中国特色社会主义法治体系、建设社会主义法治国家，实现科学立法、严格执法、公正司法、全民守法，促进国家治理体系和治理能力现代化。③建设法治国家，能够有效规范权力运行，保障公民合法权益；能够推动实现国家治理现代化，实现长治久</w:t>
      </w:r>
      <w:r>
        <w:rPr>
          <w:rFonts w:hint="eastAsia" w:ascii="Times New Roman" w:hAnsi="Times New Roman" w:cs="Times New Roman"/>
          <w:b/>
          <w:sz w:val="24"/>
        </w:rPr>
        <w:t>安。建设法治政府，能够督促政府更好地行使权力，积极履行职责，提高行政服务水平，实现善政；能够更好地促进政府和公民、社会组织的沟通，形成互信互助的新型关系。建设法治社会，能够使全社会更好地形成尊法学法守法用法的氛围，增进社会共识，维护社会秩序；能够更好地协调各方利益关系，有效化解社会矛盾，实现社会和谐。</w:t>
      </w:r>
    </w:p>
    <w:p>
      <w:pPr>
        <w:pStyle w:val="2"/>
        <w:spacing w:line="360" w:lineRule="auto"/>
        <w:rPr>
          <w:rFonts w:ascii="Times New Roman" w:hAnsi="Times New Roman" w:cs="Times New Roman"/>
          <w:b/>
          <w:sz w:val="24"/>
        </w:rPr>
      </w:pPr>
      <w:r>
        <w:rPr>
          <w:rFonts w:ascii="Times New Roman" w:hAnsi="Times New Roman" w:cs="Times New Roman"/>
          <w:b/>
          <w:sz w:val="24"/>
        </w:rPr>
        <w:t>19．阅读材料，完成下列要求。</w:t>
      </w:r>
    </w:p>
    <w:p>
      <w:pPr>
        <w:pStyle w:val="2"/>
        <w:spacing w:line="360" w:lineRule="auto"/>
        <w:ind w:firstLine="425" w:firstLineChars="177"/>
        <w:rPr>
          <w:rFonts w:ascii="Times New Roman" w:hAnsi="Times New Roman" w:eastAsia="华文楷体" w:cs="Times New Roman"/>
          <w:b/>
          <w:sz w:val="24"/>
        </w:rPr>
      </w:pPr>
      <w:r>
        <w:rPr>
          <w:rFonts w:ascii="Times New Roman" w:hAnsi="Times New Roman" w:eastAsia="华文楷体" w:cs="Times New Roman"/>
          <w:b/>
          <w:sz w:val="24"/>
        </w:rPr>
        <w:t>2023年10月，十四届全国人大常委会第六次会议表决通过《中华人民共和国爱国主义教育法》，自2024年1月1日起施行。</w:t>
      </w:r>
    </w:p>
    <w:p>
      <w:pPr>
        <w:pStyle w:val="2"/>
        <w:spacing w:line="360" w:lineRule="auto"/>
        <w:ind w:firstLine="425" w:firstLineChars="177"/>
        <w:rPr>
          <w:rFonts w:ascii="Times New Roman" w:hAnsi="Times New Roman" w:eastAsia="华文楷体" w:cs="Times New Roman"/>
          <w:b/>
          <w:sz w:val="24"/>
        </w:rPr>
      </w:pPr>
      <w:r>
        <w:rPr>
          <w:rFonts w:ascii="Times New Roman" w:hAnsi="Times New Roman" w:eastAsia="华文楷体" w:cs="Times New Roman"/>
          <w:b/>
          <w:sz w:val="24"/>
        </w:rPr>
        <w:t>2019年11月，中共中央、国务院印发《新时代爱国主义教育实施纲要》，对新时代爱国主义教育作出全面部署。党的二十大报告再次明确提出要深化爱国主义教育。我国宪法规定，国家要在人民中进行爱国主义教育；中华人民共和国公民有维护国家统一和全国各民族团结，维护祖国的安全、荣誉和利益的义务。根据党中央批准的立法工作安排，中央宣传部和全国人大常委会法工委经过深入调查研究，广泛征求了有关方面特别是基层立法联系点的意见和建议，反复修改完善，形成了《中华人民共和国爱国主义教育法(草案)》，并最终经全国人大常委会表决通过。该法明确规</w:t>
      </w:r>
      <w:r>
        <w:rPr>
          <w:rFonts w:hint="eastAsia" w:ascii="Times New Roman" w:hAnsi="Times New Roman" w:eastAsia="华文楷体" w:cs="Times New Roman"/>
          <w:b/>
          <w:sz w:val="24"/>
        </w:rPr>
        <w:t>定，任何公民和组织都应当弘扬爱国主义精神，自觉维护国家安全、荣誉和利益。</w:t>
      </w:r>
    </w:p>
    <w:p>
      <w:pPr>
        <w:pStyle w:val="2"/>
        <w:spacing w:line="360" w:lineRule="auto"/>
        <w:ind w:firstLine="425" w:firstLineChars="177"/>
        <w:rPr>
          <w:rFonts w:ascii="Times New Roman" w:hAnsi="Times New Roman" w:eastAsia="华文楷体" w:cs="Times New Roman"/>
          <w:b/>
          <w:sz w:val="24"/>
        </w:rPr>
      </w:pPr>
      <w:r>
        <w:rPr>
          <w:rFonts w:hint="eastAsia" w:ascii="Times New Roman" w:hAnsi="Times New Roman" w:eastAsia="华文楷体" w:cs="Times New Roman"/>
          <w:b/>
          <w:sz w:val="24"/>
        </w:rPr>
        <w:t>制定爱国主义教育法，以法治方式推动和保障新时代爱国主义教育，对于振奋民族精神、凝聚人民力量，推进强国建设、民族复兴，具有十分重大而深远的意义。</w:t>
      </w:r>
    </w:p>
    <w:p>
      <w:pPr>
        <w:pStyle w:val="2"/>
        <w:spacing w:line="360" w:lineRule="auto"/>
        <w:rPr>
          <w:rFonts w:ascii="Times New Roman" w:hAnsi="Times New Roman" w:cs="Times New Roman"/>
          <w:b/>
          <w:sz w:val="24"/>
        </w:rPr>
      </w:pPr>
      <w:r>
        <w:rPr>
          <w:rFonts w:ascii="Times New Roman" w:hAnsi="Times New Roman" w:cs="Times New Roman"/>
          <w:b/>
          <w:sz w:val="24"/>
        </w:rPr>
        <w:t>结合材料，运用《政治与法治》的相关知识，说明制定爱国主义教育法是新时代科学立法的生动实践。</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①中国共产党领导立法，加强顶层设计，使党的主张通过法定程序</w:t>
      </w:r>
      <w:r>
        <w:rPr>
          <w:rFonts w:hint="eastAsia" w:ascii="Times New Roman" w:hAnsi="Times New Roman" w:cs="Times New Roman"/>
          <w:b/>
          <w:sz w:val="24"/>
          <w:lang w:val="en-US" w:eastAsia="zh-CN"/>
        </w:rPr>
        <w:t>成</w:t>
      </w:r>
      <w:r>
        <w:rPr>
          <w:rFonts w:ascii="Times New Roman" w:hAnsi="Times New Roman" w:cs="Times New Roman"/>
          <w:b/>
          <w:sz w:val="24"/>
        </w:rPr>
        <w:t>为国家意志，把依法治国与依法执政统一起来，为推进爱国主义教育提供根本政治保</w:t>
      </w:r>
      <w:r>
        <w:rPr>
          <w:rFonts w:hint="eastAsia" w:ascii="Times New Roman" w:hAnsi="Times New Roman" w:cs="Times New Roman"/>
          <w:b/>
          <w:sz w:val="24"/>
        </w:rPr>
        <w:t>证。②坚持依法立法，落实宪法要求，坚持民主集中制，以法治方式推动和保障新时代爱国主义教育。</w:t>
      </w:r>
      <w:r>
        <w:rPr>
          <w:rFonts w:ascii="Times New Roman" w:hAnsi="Times New Roman" w:cs="Times New Roman"/>
          <w:b/>
          <w:sz w:val="24"/>
        </w:rPr>
        <w:t xml:space="preserve"> ③坚持民主立法，健全立法机关和社会公众沟通机制，开展立法协商，广泛凝聚共识，提高爱国主义教育立法的科学性与民主性。④坚持党的领导、人民当家作主、依法治国有机统一，合理设定权利与义务、权力与责任，推进国家治理体系和治理能力现代化，把新时代爱国主义教育推向更高层次。</w:t>
      </w:r>
    </w:p>
    <w:p>
      <w:pPr>
        <w:pStyle w:val="2"/>
        <w:spacing w:line="360" w:lineRule="auto"/>
        <w:rPr>
          <w:rFonts w:ascii="Times New Roman" w:hAnsi="Times New Roman" w:cs="Times New Roman"/>
          <w:b/>
          <w:sz w:val="24"/>
        </w:rPr>
      </w:pPr>
      <w:r>
        <w:rPr>
          <w:rFonts w:ascii="Times New Roman" w:hAnsi="Times New Roman" w:eastAsia="黑体" w:cs="Times New Roman"/>
          <w:b/>
          <w:color w:val="0000FF"/>
          <w:sz w:val="24"/>
        </w:rPr>
        <w:t>解析：</w:t>
      </w:r>
      <w:r>
        <w:rPr>
          <w:rFonts w:ascii="Times New Roman" w:hAnsi="Times New Roman" w:eastAsia="华文楷体" w:cs="Times New Roman"/>
          <w:b/>
          <w:sz w:val="24"/>
        </w:rPr>
        <w:t>本题的设问要求运用《政治与法治》的相关知识，说明制定爱国主义教育法是新时代科学立法的生动实践。关键信息①：中</w:t>
      </w:r>
      <w:r>
        <w:rPr>
          <w:rFonts w:hint="eastAsia" w:ascii="Times New Roman" w:hAnsi="Times New Roman" w:eastAsia="华文楷体" w:cs="Times New Roman"/>
          <w:b/>
          <w:sz w:val="24"/>
        </w:rPr>
        <w:t>共中央、国务院印发《新时代爱国主义教育实施纲要》，对新时代爱国主义教育作出全面部署，党的二十大报告再次明确提出要深化爱国主义教育</w:t>
      </w:r>
      <w:r>
        <w:rPr>
          <w:rFonts w:hint="eastAsia" w:hAnsi="宋体" w:cs="Times New Roman"/>
          <w:b/>
          <w:sz w:val="24"/>
        </w:rPr>
        <w:t>→</w:t>
      </w:r>
      <w:r>
        <w:rPr>
          <w:rFonts w:hint="eastAsia" w:ascii="Times New Roman" w:hAnsi="Times New Roman" w:eastAsia="华文楷体" w:cs="Times New Roman"/>
          <w:b/>
          <w:sz w:val="24"/>
        </w:rPr>
        <w:t>可联系中国共产党领导立法，加强顶层设计，使党的主张通过法定程序</w:t>
      </w:r>
      <w:r>
        <w:rPr>
          <w:rFonts w:hint="eastAsia" w:ascii="Times New Roman" w:hAnsi="Times New Roman" w:eastAsia="华文楷体" w:cs="Times New Roman"/>
          <w:b/>
          <w:sz w:val="24"/>
          <w:lang w:val="en-US" w:eastAsia="zh-CN"/>
        </w:rPr>
        <w:t>成</w:t>
      </w:r>
      <w:r>
        <w:rPr>
          <w:rFonts w:hint="eastAsia" w:ascii="Times New Roman" w:hAnsi="Times New Roman" w:eastAsia="华文楷体" w:cs="Times New Roman"/>
          <w:b/>
          <w:sz w:val="24"/>
        </w:rPr>
        <w:t>为国家意志，把依法治国与依法执政统一起来，为推进爱国主义教育提供根本政治保证。关键信息②：我国宪法规定，国家要在人民中进行爱国主义教育；中华人民共和国公民有维护国家统一和全国各民族团结，维护祖国的安全、荣誉和利益的义务；立法遵循的程序</w:t>
      </w:r>
      <w:r>
        <w:rPr>
          <w:rFonts w:hint="eastAsia" w:hAnsi="宋体" w:cs="Times New Roman"/>
          <w:b/>
          <w:sz w:val="24"/>
        </w:rPr>
        <w:t>→</w:t>
      </w:r>
      <w:r>
        <w:rPr>
          <w:rFonts w:hint="eastAsia" w:ascii="Times New Roman" w:hAnsi="Times New Roman" w:eastAsia="华文楷体" w:cs="Times New Roman"/>
          <w:b/>
          <w:sz w:val="24"/>
        </w:rPr>
        <w:t>可联系坚持依法立法，落实宪法要求，坚持民主集中制，以法治方式推动和保障新时代爱国主义教育。关键信息③：深入调查研究，广泛征求了有关方面特别是基层立法联系点的意见和建议</w:t>
      </w:r>
      <w:r>
        <w:rPr>
          <w:rFonts w:hint="eastAsia" w:hAnsi="宋体" w:cs="Times New Roman"/>
          <w:b/>
          <w:sz w:val="24"/>
        </w:rPr>
        <w:t>→</w:t>
      </w:r>
      <w:r>
        <w:rPr>
          <w:rFonts w:hint="eastAsia" w:ascii="Times New Roman" w:hAnsi="Times New Roman" w:eastAsia="华文楷体" w:cs="Times New Roman"/>
          <w:b/>
          <w:sz w:val="24"/>
        </w:rPr>
        <w:t>可联系坚持民主立法，健全立法机关和社会公众沟通机制，开展立法协商，广泛凝聚共识，提高爱国主义教育立法的科学性与民主性。关键信息④：任何公民和组织都应当弘扬爱国主义精神，自觉维护国家安全、荣誉和利益</w:t>
      </w:r>
      <w:r>
        <w:rPr>
          <w:rFonts w:hint="eastAsia" w:hAnsi="宋体" w:cs="Times New Roman"/>
          <w:b/>
          <w:sz w:val="24"/>
        </w:rPr>
        <w:t>→</w:t>
      </w:r>
      <w:r>
        <w:rPr>
          <w:rFonts w:hint="eastAsia" w:ascii="Times New Roman" w:hAnsi="Times New Roman" w:eastAsia="华文楷体" w:cs="Times New Roman"/>
          <w:b/>
          <w:sz w:val="24"/>
        </w:rPr>
        <w:t>可联系坚持党的领导、人民当家作主、依法治国有机统一，合理设定权利与义务、权力与责任，推进国家治理体系和治理能力现代化。</w:t>
      </w:r>
    </w:p>
    <w:p>
      <w:pPr>
        <w:pStyle w:val="2"/>
        <w:spacing w:line="360" w:lineRule="auto"/>
        <w:rPr>
          <w:rFonts w:ascii="Times New Roman" w:hAnsi="Times New Roman" w:cs="Times New Roman"/>
          <w:b/>
          <w:sz w:val="24"/>
        </w:rPr>
      </w:pPr>
      <w:r>
        <w:rPr>
          <w:rFonts w:ascii="Times New Roman" w:hAnsi="Times New Roman" w:cs="Times New Roman"/>
          <w:b/>
          <w:sz w:val="24"/>
        </w:rPr>
        <w:t>20．阅读材料，完成下列要求。</w:t>
      </w:r>
    </w:p>
    <w:p>
      <w:pPr>
        <w:pStyle w:val="2"/>
        <w:spacing w:line="360" w:lineRule="auto"/>
        <w:ind w:firstLine="425" w:firstLineChars="177"/>
        <w:rPr>
          <w:rFonts w:ascii="Times New Roman" w:hAnsi="Times New Roman" w:eastAsia="华文楷体" w:cs="Times New Roman"/>
          <w:b/>
          <w:sz w:val="24"/>
        </w:rPr>
      </w:pPr>
      <w:r>
        <w:rPr>
          <w:rFonts w:ascii="Times New Roman" w:hAnsi="Times New Roman" w:eastAsia="华文楷体" w:cs="Times New Roman"/>
          <w:b/>
          <w:sz w:val="24"/>
        </w:rPr>
        <w:t>党的十一届</w:t>
      </w:r>
      <w:r>
        <w:rPr>
          <w:rFonts w:hint="eastAsia" w:ascii="Times New Roman" w:hAnsi="Times New Roman" w:eastAsia="华文楷体" w:cs="Times New Roman"/>
          <w:b/>
          <w:sz w:val="24"/>
        </w:rPr>
        <w:t>三中全会以来，我国拉开了中国民营经济发展的序幕。</w:t>
      </w:r>
      <w:r>
        <w:rPr>
          <w:rFonts w:ascii="Times New Roman" w:hAnsi="Times New Roman" w:eastAsia="华文楷体" w:cs="Times New Roman"/>
          <w:b/>
          <w:sz w:val="24"/>
        </w:rPr>
        <w:t>4</w:t>
      </w:r>
      <w:r>
        <w:rPr>
          <w:rFonts w:hint="eastAsia" w:ascii="Times New Roman" w:hAnsi="Times New Roman" w:eastAsia="华文楷体" w:cs="Times New Roman"/>
          <w:b/>
          <w:sz w:val="24"/>
          <w:lang w:val="en-US" w:eastAsia="zh-CN"/>
        </w:rPr>
        <w:t>0多</w:t>
      </w:r>
      <w:r>
        <w:rPr>
          <w:rFonts w:ascii="Times New Roman" w:hAnsi="Times New Roman" w:eastAsia="华文楷体" w:cs="Times New Roman"/>
          <w:b/>
          <w:sz w:val="24"/>
        </w:rPr>
        <w:t>年来，民营经济从小到大、由弱变强，成为推动经济社会发展的重要力量。新时代，在新的历史条件下，亟需一部聚焦民营经济的法律，把党中央促进民营经济发展的政策和对民营经济平等保护、平等对待的要求真正落</w:t>
      </w:r>
      <w:r>
        <w:rPr>
          <w:rFonts w:hint="eastAsia" w:ascii="Times New Roman" w:hAnsi="Times New Roman" w:eastAsia="华文楷体" w:cs="Times New Roman"/>
          <w:b/>
          <w:sz w:val="24"/>
          <w:lang w:val="en-US" w:eastAsia="zh-CN"/>
        </w:rPr>
        <w:t>实</w:t>
      </w:r>
      <w:r>
        <w:rPr>
          <w:rFonts w:ascii="Times New Roman" w:hAnsi="Times New Roman" w:eastAsia="华文楷体" w:cs="Times New Roman"/>
          <w:b/>
          <w:sz w:val="24"/>
        </w:rPr>
        <w:t>下来。</w:t>
      </w:r>
    </w:p>
    <w:p>
      <w:pPr>
        <w:pStyle w:val="2"/>
        <w:spacing w:line="360" w:lineRule="auto"/>
        <w:ind w:firstLine="425" w:firstLineChars="177"/>
        <w:rPr>
          <w:rFonts w:hint="default" w:ascii="Times New Roman" w:hAnsi="Times New Roman" w:eastAsia="华文楷体" w:cs="Times New Roman"/>
          <w:b/>
          <w:sz w:val="24"/>
          <w:lang w:val="en-US" w:eastAsia="zh-CN"/>
        </w:rPr>
      </w:pPr>
      <w:r>
        <w:rPr>
          <w:rFonts w:ascii="Times New Roman" w:hAnsi="Times New Roman" w:eastAsia="华文楷体" w:cs="Times New Roman"/>
          <w:b/>
          <w:sz w:val="24"/>
        </w:rPr>
        <w:t>党的二十届三中全会</w:t>
      </w:r>
      <w:r>
        <w:rPr>
          <w:rFonts w:hint="eastAsia" w:ascii="Times New Roman" w:hAnsi="Times New Roman" w:eastAsia="华文楷体" w:cs="Times New Roman"/>
          <w:b/>
          <w:sz w:val="24"/>
          <w:lang w:val="en-US" w:eastAsia="zh-CN"/>
        </w:rPr>
        <w:t>明确</w:t>
      </w:r>
      <w:r>
        <w:rPr>
          <w:rFonts w:ascii="Times New Roman" w:hAnsi="Times New Roman" w:eastAsia="华文楷体" w:cs="Times New Roman"/>
          <w:b/>
          <w:sz w:val="24"/>
        </w:rPr>
        <w:t>提出</w:t>
      </w:r>
      <w:r>
        <w:rPr>
          <w:rFonts w:hint="eastAsia" w:ascii="Times New Roman" w:hAnsi="Times New Roman" w:eastAsia="华文楷体" w:cs="Times New Roman"/>
          <w:b/>
          <w:sz w:val="24"/>
          <w:lang w:eastAsia="zh-CN"/>
        </w:rPr>
        <w:t>，</w:t>
      </w:r>
      <w:r>
        <w:rPr>
          <w:rFonts w:ascii="Times New Roman" w:hAnsi="Times New Roman" w:eastAsia="华文楷体" w:cs="Times New Roman"/>
          <w:b/>
          <w:sz w:val="24"/>
        </w:rPr>
        <w:t>制定民营经济促进法。十四届全国人大常委会将制定民营经济促进法</w:t>
      </w:r>
      <w:r>
        <w:rPr>
          <w:rFonts w:hint="eastAsia" w:ascii="Times New Roman" w:hAnsi="Times New Roman" w:eastAsia="华文楷体" w:cs="Times New Roman"/>
          <w:b/>
          <w:sz w:val="24"/>
          <w:lang w:val="en-US" w:eastAsia="zh-CN"/>
        </w:rPr>
        <w:t>列入2024年度立法工作计划</w:t>
      </w:r>
      <w:r>
        <w:rPr>
          <w:rFonts w:ascii="Times New Roman" w:hAnsi="Times New Roman" w:eastAsia="华文楷体" w:cs="Times New Roman"/>
          <w:b/>
          <w:sz w:val="24"/>
        </w:rPr>
        <w:t>。司法部、国家发展改革委会同有关方面组建立法起草工作专班，研究起草了《中华人民共和国民营经济促进法(草案征求意见稿)》，并于2024年10月10日起面向社会</w:t>
      </w:r>
      <w:r>
        <w:rPr>
          <w:rFonts w:hint="eastAsia" w:ascii="Times New Roman" w:hAnsi="Times New Roman" w:eastAsia="华文楷体" w:cs="Times New Roman"/>
          <w:b/>
          <w:sz w:val="24"/>
        </w:rPr>
        <w:t>各界公开征求意见。草案贯彻落实鼓励、支持、引导非公有制经济发展的宪法要求，坚持平等对待、促进发展、规范经营和保护权益的有机统一，有力回应了民营企业的长久期盼，为民营经济持续、健康、高质量发展提供了法治</w:t>
      </w:r>
      <w:r>
        <w:rPr>
          <w:rFonts w:hint="eastAsia" w:hAnsi="宋体" w:cs="Times New Roman"/>
          <w:b/>
          <w:sz w:val="24"/>
        </w:rPr>
        <w:t>“</w:t>
      </w:r>
      <w:r>
        <w:rPr>
          <w:rFonts w:hint="eastAsia" w:ascii="Times New Roman" w:hAnsi="Times New Roman" w:eastAsia="华文楷体" w:cs="Times New Roman"/>
          <w:b/>
          <w:sz w:val="24"/>
        </w:rPr>
        <w:t>定心丸</w:t>
      </w:r>
      <w:r>
        <w:rPr>
          <w:rFonts w:hint="eastAsia" w:hAnsi="宋体" w:cs="Times New Roman"/>
          <w:b/>
          <w:sz w:val="24"/>
        </w:rPr>
        <w:t>”</w:t>
      </w:r>
      <w:r>
        <w:rPr>
          <w:rFonts w:hint="eastAsia" w:ascii="Times New Roman" w:hAnsi="Times New Roman" w:eastAsia="华文楷体" w:cs="Times New Roman"/>
          <w:b/>
          <w:sz w:val="24"/>
        </w:rPr>
        <w:t>。</w:t>
      </w:r>
      <w:r>
        <w:rPr>
          <w:rFonts w:hint="eastAsia" w:ascii="Times New Roman" w:hAnsi="Times New Roman" w:eastAsia="华文楷体" w:cs="Times New Roman"/>
          <w:b/>
          <w:sz w:val="24"/>
          <w:lang w:val="en-US" w:eastAsia="zh-CN"/>
        </w:rPr>
        <w:t>2025年4月30日，十四届全国人大常委会第十五次会议表决通过民营经济促进法，自2025年5月20日起施行。</w:t>
      </w:r>
    </w:p>
    <w:p>
      <w:pPr>
        <w:pStyle w:val="2"/>
        <w:spacing w:line="360" w:lineRule="auto"/>
        <w:rPr>
          <w:rFonts w:ascii="Times New Roman" w:hAnsi="Times New Roman" w:cs="Times New Roman"/>
          <w:b/>
          <w:sz w:val="24"/>
        </w:rPr>
      </w:pPr>
      <w:r>
        <w:rPr>
          <w:rFonts w:ascii="Times New Roman" w:hAnsi="Times New Roman" w:cs="Times New Roman"/>
          <w:b/>
          <w:sz w:val="24"/>
        </w:rPr>
        <w:t>制定民营经济促进法是科学立法的成功实践。运用《政治与法治》的相关知识对此加以说明。</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①科学立法是全面推进依法治国的基本要求之一，全面推进依法治国要坚持党的领导。党坚持科学执政、依法执政，对制定民营经济促进法作出科学部署。②顺应新时代发展要求，结合我国国情和</w:t>
      </w:r>
      <w:r>
        <w:rPr>
          <w:rFonts w:hint="eastAsia" w:ascii="Times New Roman" w:hAnsi="Times New Roman" w:cs="Times New Roman"/>
          <w:b/>
          <w:sz w:val="24"/>
        </w:rPr>
        <w:t>民营经济地位、发展实际，为民营经济持续健康发展制定良法、管用之法。③坚持民主立法，开展立法协商，公开征求意见建议，广泛凝聚社会共识，提高立法质量。④遵循法律体系的内在逻辑、立法工作规律，贯彻宪法要求，遵循立法程序，全国人大常委会和国务院有关部门各自发挥作用，实现立法过程的科学化，依法有序推进民营经济促进法立法工作。</w:t>
      </w:r>
    </w:p>
    <w:p>
      <w:pPr>
        <w:pStyle w:val="2"/>
        <w:spacing w:line="360" w:lineRule="auto"/>
        <w:rPr>
          <w:rFonts w:ascii="Times New Roman" w:hAnsi="Times New Roman" w:cs="Times New Roman"/>
          <w:b/>
          <w:sz w:val="24"/>
        </w:rPr>
      </w:pPr>
      <w:r>
        <w:rPr>
          <w:rFonts w:ascii="Times New Roman" w:hAnsi="Times New Roman" w:eastAsia="黑体" w:cs="Times New Roman"/>
          <w:b/>
          <w:color w:val="0000FF"/>
          <w:sz w:val="24"/>
        </w:rPr>
        <w:t>解析：</w:t>
      </w:r>
      <w:r>
        <w:rPr>
          <w:rFonts w:ascii="Times New Roman" w:hAnsi="Times New Roman" w:eastAsia="华文楷体" w:cs="Times New Roman"/>
          <w:b/>
          <w:sz w:val="24"/>
        </w:rPr>
        <w:t>有效信息①：党的十一届三中全会以来，我国拉开了中国民营经济发展的序幕，可联系科学立法是全面推进依法治国的基本要求之一，全面推进依法治国要坚持党的领</w:t>
      </w:r>
      <w:r>
        <w:rPr>
          <w:rFonts w:hint="eastAsia" w:ascii="Times New Roman" w:hAnsi="Times New Roman" w:eastAsia="华文楷体" w:cs="Times New Roman"/>
          <w:b/>
          <w:sz w:val="24"/>
        </w:rPr>
        <w:t>导。有效信息②：新时代，在新的历史条件下，亟需一部聚焦民营经济的法律，把党中央促进民营经济发展的政策和对民营经济平等保护、平等对待的要求真正落</w:t>
      </w:r>
      <w:r>
        <w:rPr>
          <w:rFonts w:hint="eastAsia" w:ascii="Times New Roman" w:hAnsi="Times New Roman" w:eastAsia="华文楷体" w:cs="Times New Roman"/>
          <w:b/>
          <w:sz w:val="24"/>
          <w:lang w:val="en-US" w:eastAsia="zh-CN"/>
        </w:rPr>
        <w:t>实</w:t>
      </w:r>
      <w:bookmarkStart w:id="0" w:name="_GoBack"/>
      <w:bookmarkEnd w:id="0"/>
      <w:r>
        <w:rPr>
          <w:rFonts w:hint="eastAsia" w:ascii="Times New Roman" w:hAnsi="Times New Roman" w:eastAsia="华文楷体" w:cs="Times New Roman"/>
          <w:b/>
          <w:sz w:val="24"/>
        </w:rPr>
        <w:t>下来，可联系制定良法、管用之法。有效信息③：司法部、国家发展改革委会同有关方面组建立法起草工作专班，研究起草了《中华人民共和国民营经济促进法(草案征求意见稿)》，并于</w:t>
      </w:r>
      <w:r>
        <w:rPr>
          <w:rFonts w:ascii="Times New Roman" w:hAnsi="Times New Roman" w:eastAsia="华文楷体" w:cs="Times New Roman"/>
          <w:b/>
          <w:sz w:val="24"/>
        </w:rPr>
        <w:t>2024年10月10日起面向社会各界公开征求意见，可联系推进科学立法，坚持民主立法，开展立法协商，公开征求意见建议。有效信息④：草案贯彻落实鼓励、支持、引导非公有制经济发展的宪法要求，坚持平等对待、促进</w:t>
      </w:r>
      <w:r>
        <w:rPr>
          <w:rFonts w:hint="eastAsia" w:ascii="Times New Roman" w:hAnsi="Times New Roman" w:eastAsia="华文楷体" w:cs="Times New Roman"/>
          <w:b/>
          <w:sz w:val="24"/>
        </w:rPr>
        <w:t>发展、规范经营和保护权益的有机统一，有力回应了民营企业的长久期盼，可联系遵循法律体系的内在逻辑、立法工作规律，贯彻宪法要求，遵循立法程序。</w:t>
      </w:r>
    </w:p>
    <w:p>
      <w:r>
        <w:rPr>
          <w:b/>
          <w:sz w:val="24"/>
        </w:rPr>
        <w:br w:type="page"/>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16</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DA070A"/>
    <w:multiLevelType w:val="singleLevel"/>
    <w:tmpl w:val="9ADA070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32385"/>
    <w:rsid w:val="000366D2"/>
    <w:rsid w:val="000E401A"/>
    <w:rsid w:val="00115DD6"/>
    <w:rsid w:val="00125270"/>
    <w:rsid w:val="001278DF"/>
    <w:rsid w:val="00141298"/>
    <w:rsid w:val="001448E6"/>
    <w:rsid w:val="001D6127"/>
    <w:rsid w:val="00205CF5"/>
    <w:rsid w:val="00214358"/>
    <w:rsid w:val="00242A82"/>
    <w:rsid w:val="00244506"/>
    <w:rsid w:val="00275296"/>
    <w:rsid w:val="0034619D"/>
    <w:rsid w:val="003B2955"/>
    <w:rsid w:val="00411C51"/>
    <w:rsid w:val="004900AE"/>
    <w:rsid w:val="004B33C7"/>
    <w:rsid w:val="00546244"/>
    <w:rsid w:val="00591D88"/>
    <w:rsid w:val="005E0C58"/>
    <w:rsid w:val="005E6DC4"/>
    <w:rsid w:val="005F33EB"/>
    <w:rsid w:val="00640329"/>
    <w:rsid w:val="00656A61"/>
    <w:rsid w:val="006679F3"/>
    <w:rsid w:val="006E2C61"/>
    <w:rsid w:val="006F22C3"/>
    <w:rsid w:val="00703711"/>
    <w:rsid w:val="00713B76"/>
    <w:rsid w:val="007A33CF"/>
    <w:rsid w:val="007B1A6B"/>
    <w:rsid w:val="007B3448"/>
    <w:rsid w:val="007C190E"/>
    <w:rsid w:val="007C666A"/>
    <w:rsid w:val="008147ED"/>
    <w:rsid w:val="00825062"/>
    <w:rsid w:val="00845BF2"/>
    <w:rsid w:val="00850AFC"/>
    <w:rsid w:val="00881ACD"/>
    <w:rsid w:val="00892625"/>
    <w:rsid w:val="008A7DC3"/>
    <w:rsid w:val="008C213E"/>
    <w:rsid w:val="008E185F"/>
    <w:rsid w:val="009408C2"/>
    <w:rsid w:val="00954897"/>
    <w:rsid w:val="0098106D"/>
    <w:rsid w:val="009C3C44"/>
    <w:rsid w:val="009D7A16"/>
    <w:rsid w:val="00A352BF"/>
    <w:rsid w:val="00A526AA"/>
    <w:rsid w:val="00A914FB"/>
    <w:rsid w:val="00AB001B"/>
    <w:rsid w:val="00B050A0"/>
    <w:rsid w:val="00B10D1B"/>
    <w:rsid w:val="00B55504"/>
    <w:rsid w:val="00B6364F"/>
    <w:rsid w:val="00B92A53"/>
    <w:rsid w:val="00BD36E9"/>
    <w:rsid w:val="00BD65DE"/>
    <w:rsid w:val="00C10E5F"/>
    <w:rsid w:val="00C8702E"/>
    <w:rsid w:val="00CE2C72"/>
    <w:rsid w:val="00D36E20"/>
    <w:rsid w:val="00D85921"/>
    <w:rsid w:val="00E57DF5"/>
    <w:rsid w:val="00E9217D"/>
    <w:rsid w:val="00E92678"/>
    <w:rsid w:val="00E966D8"/>
    <w:rsid w:val="00F31AFD"/>
    <w:rsid w:val="00FA5924"/>
    <w:rsid w:val="00FE20F3"/>
    <w:rsid w:val="3727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uiPriority w:val="99"/>
    <w:rPr>
      <w:rFonts w:hAnsi="Courier New" w:cs="Courier New" w:asciiTheme="minorEastAsia" w:eastAsiaTheme="minorEastAsia"/>
    </w:rPr>
  </w:style>
  <w:style w:type="paragraph" w:styleId="3">
    <w:name w:val="Balloon Text"/>
    <w:basedOn w:val="1"/>
    <w:link w:val="11"/>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99"/>
    <w:rPr>
      <w:rFonts w:hAnsi="Courier New" w:cs="Courier New" w:asciiTheme="minorEastAsia" w:eastAsiaTheme="minorEastAsia"/>
      <w:kern w:val="2"/>
      <w:sz w:val="21"/>
      <w:szCs w:val="24"/>
    </w:rPr>
  </w:style>
  <w:style w:type="character" w:customStyle="1" w:styleId="9">
    <w:name w:val="页眉 Char"/>
    <w:basedOn w:val="7"/>
    <w:link w:val="5"/>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16</Pages>
  <Words>1537</Words>
  <Characters>8766</Characters>
  <Lines>73</Lines>
  <Paragraphs>20</Paragraphs>
  <TotalTime>5</TotalTime>
  <ScaleCrop>false</ScaleCrop>
  <LinksUpToDate>false</LinksUpToDate>
  <CharactersWithSpaces>10283</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孤竹君</cp:lastModifiedBy>
  <dcterms:modified xsi:type="dcterms:W3CDTF">2026-02-06T04:28:34Z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38F3E3B774D44D179920E084D65A8ECB</vt:lpwstr>
  </property>
</Properties>
</file>